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8505" w:bottomFromText="1134" w:vertAnchor="page" w:horzAnchor="page" w:tblpX="8506" w:tblpY="1051"/>
        <w:tblOverlap w:val="never"/>
        <w:tblW w:w="0" w:type="auto"/>
        <w:tblLayout w:type="fixed"/>
        <w:tblCellMar>
          <w:left w:w="0" w:type="dxa"/>
          <w:right w:w="0" w:type="dxa"/>
        </w:tblCellMar>
        <w:tblLook w:val="01E0" w:firstRow="1" w:lastRow="1" w:firstColumn="1" w:lastColumn="1" w:noHBand="0" w:noVBand="0"/>
      </w:tblPr>
      <w:tblGrid>
        <w:gridCol w:w="2670"/>
      </w:tblGrid>
      <w:tr w:rsidR="0001628C" w:rsidTr="0004270A">
        <w:trPr>
          <w:trHeight w:hRule="exact" w:val="1149"/>
        </w:trPr>
        <w:tc>
          <w:tcPr>
            <w:tcW w:w="2670" w:type="dxa"/>
          </w:tcPr>
          <w:p w:rsidR="0004270A" w:rsidRPr="003E5D71" w:rsidRDefault="00071A7A" w:rsidP="00212F87">
            <w:pPr>
              <w:pStyle w:val="02Date"/>
              <w:widowControl w:val="0"/>
              <w:suppressAutoHyphens/>
              <w:spacing w:after="0" w:line="276" w:lineRule="auto"/>
              <w:rPr>
                <w:rFonts w:asciiTheme="minorHAnsi" w:hAnsiTheme="minorHAnsi" w:cstheme="minorHAnsi"/>
              </w:rPr>
            </w:pPr>
            <w:bookmarkStart w:id="0" w:name="_Toc398449265"/>
            <w:r w:rsidRPr="003E5D71">
              <w:rPr>
                <w:rFonts w:asciiTheme="minorHAnsi" w:hAnsiTheme="minorHAnsi" w:cstheme="minorHAnsi"/>
              </w:rPr>
              <w:t>2018. gada 27. marts</w:t>
            </w:r>
          </w:p>
          <w:p w:rsidR="0004270A" w:rsidRPr="003E5D71" w:rsidRDefault="00071A7A" w:rsidP="00212F87">
            <w:pPr>
              <w:pStyle w:val="02Date"/>
              <w:widowControl w:val="0"/>
              <w:suppressAutoHyphens/>
              <w:spacing w:after="0" w:line="276" w:lineRule="auto"/>
              <w:rPr>
                <w:rFonts w:asciiTheme="minorHAnsi" w:hAnsiTheme="minorHAnsi" w:cstheme="minorHAnsi"/>
              </w:rPr>
            </w:pPr>
            <w:r w:rsidRPr="003E5D71">
              <w:rPr>
                <w:rFonts w:asciiTheme="minorHAnsi" w:hAnsiTheme="minorHAnsi" w:cstheme="minorHAnsi"/>
              </w:rPr>
              <w:t>ESMA71-98-128</w:t>
            </w:r>
          </w:p>
        </w:tc>
      </w:tr>
    </w:tbl>
    <w:p w:rsidR="00325EA3" w:rsidRPr="003E5D71" w:rsidRDefault="00071A7A" w:rsidP="00212F87">
      <w:pPr>
        <w:pStyle w:val="Title"/>
        <w:widowControl w:val="0"/>
        <w:rPr>
          <w:b/>
        </w:rPr>
      </w:pPr>
      <w:r w:rsidRPr="003E5D71">
        <w:rPr>
          <w:b/>
        </w:rPr>
        <w:t>PAZIŅOJUMS PRESEI</w:t>
      </w:r>
    </w:p>
    <w:bookmarkEnd w:id="0"/>
    <w:p w:rsidR="009856D7" w:rsidRPr="003E5D71" w:rsidRDefault="00071A7A" w:rsidP="00212F87">
      <w:pPr>
        <w:pStyle w:val="Subtitle"/>
        <w:widowControl w:val="0"/>
        <w:numPr>
          <w:ilvl w:val="0"/>
          <w:numId w:val="0"/>
        </w:numPr>
        <w:rPr>
          <w:b/>
        </w:rPr>
      </w:pPr>
      <w:r w:rsidRPr="003E5D71">
        <w:rPr>
          <w:b/>
          <w:i/>
        </w:rPr>
        <w:t>ESMA</w:t>
      </w:r>
      <w:r w:rsidRPr="003E5D71">
        <w:rPr>
          <w:b/>
        </w:rPr>
        <w:t xml:space="preserve"> piekrīt aizliegt binārās opcijas un ierobežot </w:t>
      </w:r>
      <w:r w:rsidRPr="003E5D71">
        <w:rPr>
          <w:b/>
          <w:i/>
        </w:rPr>
        <w:t>CFD</w:t>
      </w:r>
      <w:r w:rsidRPr="003E5D71">
        <w:rPr>
          <w:b/>
        </w:rPr>
        <w:t>, lai aizsargātu privātos ieguldītājus.</w:t>
      </w:r>
    </w:p>
    <w:p w:rsidR="0004270A" w:rsidRPr="003E5D71" w:rsidRDefault="00071A7A" w:rsidP="00212F87">
      <w:pPr>
        <w:widowControl w:val="0"/>
        <w:spacing w:line="360" w:lineRule="auto"/>
        <w:rPr>
          <w:rFonts w:eastAsiaTheme="majorEastAsia"/>
        </w:rPr>
      </w:pPr>
      <w:r w:rsidRPr="003E5D71">
        <w:t>Eiropas Vērtspapīru un tirgu iestāde (</w:t>
      </w:r>
      <w:r w:rsidRPr="003E5D71">
        <w:rPr>
          <w:i/>
        </w:rPr>
        <w:t>ESMA</w:t>
      </w:r>
      <w:r w:rsidRPr="003E5D71">
        <w:t>) ir vienojusies par pasākumiem, lai nodrošinātu cenu starpības līgumus (CFD) un binārās opcijas privātajiem ieguldītājiem Eiropas Savienībā (ES).</w:t>
      </w:r>
      <w:r w:rsidR="003E5D71">
        <w:t xml:space="preserve"> </w:t>
      </w:r>
      <w:hyperlink r:id="rId12" w:history="1">
        <w:r w:rsidRPr="001218D7">
          <w:rPr>
            <w:rStyle w:val="Hyperlink"/>
          </w:rPr>
          <w:t>Pasākumi, par kuriem panākta vienošanās, ir šādi</w:t>
        </w:r>
      </w:hyperlink>
      <w:r w:rsidRPr="003E5D71">
        <w:t>:</w:t>
      </w:r>
    </w:p>
    <w:p w:rsidR="009856D7" w:rsidRPr="003E5D71" w:rsidRDefault="00071A7A" w:rsidP="0061303A">
      <w:pPr>
        <w:pStyle w:val="ListParagraph"/>
      </w:pPr>
      <w:r w:rsidRPr="003E5D71">
        <w:rPr>
          <w:b/>
        </w:rPr>
        <w:t>Binārās opcijas</w:t>
      </w:r>
      <w:r w:rsidRPr="003E5D71">
        <w:t xml:space="preserve"> — aizliegumu pārdot, izplatīt vai tirgot privātajiem ieguldītājiem; un</w:t>
      </w:r>
    </w:p>
    <w:p w:rsidR="0065246D" w:rsidRPr="003E5D71" w:rsidRDefault="00071A7A" w:rsidP="0061303A">
      <w:pPr>
        <w:pStyle w:val="ListParagraph"/>
      </w:pPr>
      <w:r w:rsidRPr="003E5D71">
        <w:rPr>
          <w:b/>
        </w:rPr>
        <w:t>Cenu starpības līgumi</w:t>
      </w:r>
      <w:r w:rsidRPr="003E5D71">
        <w:t xml:space="preserve"> — ierobežojums </w:t>
      </w:r>
      <w:r w:rsidRPr="003E5D71">
        <w:rPr>
          <w:i/>
        </w:rPr>
        <w:t>CFD</w:t>
      </w:r>
      <w:r w:rsidRPr="003E5D71">
        <w:t xml:space="preserve"> pārdot, izplatīt vai tirgot privātiem ieguldītājiem. Šo ierobežojumu veido: sviras ierobežojumi, atverot pozīcijas; pozīcijas slēgšanas noteikums katram kontam; negatīvas bilances aizsardzība katram kontam; aizliegums </w:t>
      </w:r>
      <w:r w:rsidRPr="003E5D71">
        <w:rPr>
          <w:i/>
        </w:rPr>
        <w:t>CFD</w:t>
      </w:r>
      <w:r w:rsidRPr="003E5D71">
        <w:t xml:space="preserve"> sniedzējam izmanto stimulus; un skaidrs konkrēts riska brīdinājums,</w:t>
      </w:r>
      <w:r>
        <w:t xml:space="preserve"> ko sniedz standartizētā veidā.</w:t>
      </w:r>
    </w:p>
    <w:p w:rsidR="0065246D" w:rsidRPr="003E5D71" w:rsidRDefault="00071A7A" w:rsidP="00212F87">
      <w:pPr>
        <w:widowControl w:val="0"/>
        <w:spacing w:line="360" w:lineRule="auto"/>
        <w:rPr>
          <w:rFonts w:eastAsiaTheme="majorEastAsia"/>
        </w:rPr>
      </w:pPr>
      <w:r w:rsidRPr="003E5D71">
        <w:rPr>
          <w:i/>
        </w:rPr>
        <w:t>ESMA</w:t>
      </w:r>
      <w:r w:rsidRPr="003E5D71">
        <w:t xml:space="preserve"> saskaņā ar FITR var ieviest pagaidu intervences pasākumus tikai uz trim mēnešiem. Pirms trīs mēnešu termiņa beigām </w:t>
      </w:r>
      <w:r w:rsidRPr="003E5D71">
        <w:rPr>
          <w:i/>
        </w:rPr>
        <w:t>ESMA</w:t>
      </w:r>
      <w:r w:rsidRPr="003E5D71">
        <w:t xml:space="preserve"> apsvērs nepieciešamību pagarināt intervences pasākumus vēl uz trim mēnešiem.</w:t>
      </w:r>
    </w:p>
    <w:p w:rsidR="0065246D" w:rsidRPr="003E5D71" w:rsidRDefault="00071A7A" w:rsidP="00212F87">
      <w:pPr>
        <w:widowControl w:val="0"/>
        <w:spacing w:line="360" w:lineRule="auto"/>
        <w:rPr>
          <w:rFonts w:eastAsiaTheme="majorEastAsia"/>
          <w:b/>
        </w:rPr>
      </w:pPr>
      <w:r w:rsidRPr="003E5D71">
        <w:rPr>
          <w:rFonts w:eastAsiaTheme="majorEastAsia"/>
          <w:b/>
        </w:rPr>
        <w:t>Būtiska ieguldītāju aizsardzības problēma</w:t>
      </w:r>
    </w:p>
    <w:p w:rsidR="000B2788" w:rsidRPr="003E5D71" w:rsidRDefault="00071A7A" w:rsidP="00212F87">
      <w:pPr>
        <w:widowControl w:val="0"/>
        <w:spacing w:line="360" w:lineRule="auto"/>
      </w:pPr>
      <w:r w:rsidRPr="003E5D71">
        <w:rPr>
          <w:i/>
        </w:rPr>
        <w:t>ESMA</w:t>
      </w:r>
      <w:r w:rsidRPr="003E5D71">
        <w:t xml:space="preserve"> kopā ar valstu kompetentajām iestādēm (VKI) secināja, ka pastāv būtiska ieguldītāju aizsardzības problēma saistībā ar </w:t>
      </w:r>
      <w:r w:rsidRPr="003E5D71">
        <w:rPr>
          <w:i/>
        </w:rPr>
        <w:t>CFD</w:t>
      </w:r>
      <w:r w:rsidRPr="003E5D71">
        <w:t xml:space="preserve"> un binārajām opcijām, ko piedāvā privātajiem ieguldītājiem. Tas ir saistīts ar to sarežģītību un pārredzamības trūkumu; </w:t>
      </w:r>
      <w:r w:rsidRPr="003E5D71">
        <w:rPr>
          <w:i/>
        </w:rPr>
        <w:t>CFD</w:t>
      </w:r>
      <w:r w:rsidRPr="003E5D71">
        <w:t xml:space="preserve"> īpašā iezīme — pārmērīga svira— un binārās opcijas — strukturāli paredzamā negatīva atdeve un iegults interešu konflikts starp produktu sniedzējiem un to klientiem; atšķirības starp paredzamo peļņu un zaudējumu risku; un ar to pārdošanu un izplatīšanu saistītie jautājumi.</w:t>
      </w:r>
    </w:p>
    <w:p w:rsidR="00F35A82" w:rsidRDefault="00071A7A" w:rsidP="00857FE4">
      <w:pPr>
        <w:widowControl w:val="0"/>
        <w:suppressAutoHyphens/>
        <w:spacing w:line="360" w:lineRule="auto"/>
        <w:sectPr w:rsidR="00F35A82" w:rsidSect="000B4CE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pgNumType w:start="1"/>
          <w:cols w:space="708"/>
          <w:titlePg/>
          <w:docGrid w:linePitch="360"/>
        </w:sectPr>
      </w:pPr>
      <w:r w:rsidRPr="003E5D71">
        <w:t xml:space="preserve">VKI analīze par </w:t>
      </w:r>
      <w:r w:rsidRPr="003E5D71">
        <w:rPr>
          <w:i/>
        </w:rPr>
        <w:t>CFD</w:t>
      </w:r>
      <w:r w:rsidRPr="003E5D71">
        <w:t xml:space="preserve"> tirdzniecību dažādās ES jurisdikcijās liecina, ka 74 – 89 % no privātpersonu kontiem parasti zaudē naudu par saviem ieguldījumiem, un vidēji zaudējumi uz vienu klientu svārstās no 1 600 līdz 29 000 EUR. VKI analīze par binārajām opcijām konstatēja pastāvīgus zaudējumu privāto klientu kontos. Par šiem pasākumiem 2018. gada 23. martā </w:t>
      </w:r>
    </w:p>
    <w:p w:rsidR="00F35A82" w:rsidRDefault="00F35A82" w:rsidP="00857FE4">
      <w:pPr>
        <w:widowControl w:val="0"/>
        <w:suppressAutoHyphens/>
        <w:spacing w:line="360" w:lineRule="auto"/>
      </w:pPr>
    </w:p>
    <w:p w:rsidR="007C2FDD" w:rsidRPr="003E5D71" w:rsidRDefault="00071A7A" w:rsidP="00857FE4">
      <w:pPr>
        <w:widowControl w:val="0"/>
        <w:suppressAutoHyphens/>
        <w:spacing w:line="360" w:lineRule="auto"/>
        <w:rPr>
          <w:rFonts w:eastAsiaTheme="majorEastAsia"/>
        </w:rPr>
      </w:pPr>
      <w:r w:rsidRPr="003E5D71">
        <w:t xml:space="preserve">vienojās </w:t>
      </w:r>
      <w:r w:rsidRPr="003E5D71">
        <w:rPr>
          <w:i/>
        </w:rPr>
        <w:t>ESMA</w:t>
      </w:r>
      <w:r w:rsidRPr="003E5D71">
        <w:t xml:space="preserve"> Uzraudzības padome. </w:t>
      </w:r>
    </w:p>
    <w:p w:rsidR="009856D7" w:rsidRPr="003E5D71" w:rsidRDefault="00071A7A" w:rsidP="00212F87">
      <w:pPr>
        <w:widowControl w:val="0"/>
        <w:spacing w:line="360" w:lineRule="auto"/>
        <w:rPr>
          <w:rFonts w:eastAsiaTheme="majorEastAsia"/>
        </w:rPr>
      </w:pPr>
      <w:r w:rsidRPr="003E5D71">
        <w:t xml:space="preserve">Priekšsēdētājs </w:t>
      </w:r>
      <w:r w:rsidRPr="003E5D71">
        <w:rPr>
          <w:i/>
        </w:rPr>
        <w:t>Steven Majoor</w:t>
      </w:r>
      <w:r w:rsidRPr="003E5D71">
        <w:t xml:space="preserve"> sacīja: </w:t>
      </w:r>
    </w:p>
    <w:p w:rsidR="006349E7" w:rsidRPr="003E5D71" w:rsidRDefault="00071A7A" w:rsidP="00212F87">
      <w:pPr>
        <w:pStyle w:val="Quote"/>
        <w:widowControl w:val="0"/>
        <w:spacing w:line="360" w:lineRule="auto"/>
        <w:ind w:left="708"/>
        <w:rPr>
          <w:rFonts w:eastAsiaTheme="majorEastAsia"/>
        </w:rPr>
      </w:pPr>
      <w:r w:rsidRPr="003E5D71">
        <w:t xml:space="preserve">“Ar saskaņotajiem pasākumiem, par kuriem </w:t>
      </w:r>
      <w:r w:rsidRPr="003E5D71">
        <w:rPr>
          <w:i/>
        </w:rPr>
        <w:t>ESMA</w:t>
      </w:r>
      <w:r w:rsidRPr="003E5D71">
        <w:t xml:space="preserve"> paziņo šodien, tiks garantēta lielāka ieguldītāju aizsardzība visā ES, nodrošinot privāto ieguldītāju vienotu minimālo aizsardzības līmeni. Jaunie </w:t>
      </w:r>
      <w:r w:rsidRPr="003E5D71">
        <w:rPr>
          <w:i/>
        </w:rPr>
        <w:t>CFD</w:t>
      </w:r>
      <w:r w:rsidRPr="003E5D71">
        <w:t xml:space="preserve"> pasākumi pirmo reizi nodrošinās, ka ieguldītāji nevarēs zaudēt vairāk naudas, nekā ir ieguldījuši, ierobežos sviras un stimulus un sūtīs brīdinājumu par risku ieguldītājiem. Attiecībā uz binārajam opcijām aizliegums ir vajadzīgs, lai aizsargātu ieguldītājus, ņemot vērā produktu īpašības.</w:t>
      </w:r>
    </w:p>
    <w:p w:rsidR="00072183" w:rsidRPr="003E5D71" w:rsidRDefault="00071A7A" w:rsidP="00212F87">
      <w:pPr>
        <w:pStyle w:val="Quote"/>
        <w:widowControl w:val="0"/>
        <w:spacing w:line="360" w:lineRule="auto"/>
        <w:ind w:left="708"/>
        <w:rPr>
          <w:rFonts w:eastAsiaTheme="majorEastAsia"/>
        </w:rPr>
      </w:pPr>
      <w:r w:rsidRPr="003E5D71">
        <w:t xml:space="preserve">“Augsta ienesīguma solījumi, viegli pieejamas tirdzniecības digitālās platformas vidē ar vēsturiski zemām procentu likmēm ir radījušas piedāvājumu, kas privātajiem ieguldītājiem šķiet pievilcīgs. Tomēr produktu sarežģītība savā būtībā un to pārmērīga ietekme </w:t>
      </w:r>
      <w:r w:rsidRPr="003E5D71">
        <w:rPr>
          <w:i/>
        </w:rPr>
        <w:t>CDF</w:t>
      </w:r>
      <w:r w:rsidRPr="003E5D71">
        <w:t xml:space="preserve"> gadījumā ir radījusi ievērojamus zaudējumus privātajiem ieguldītājiem.</w:t>
      </w:r>
    </w:p>
    <w:p w:rsidR="001B4FB5" w:rsidRPr="003E5D71" w:rsidRDefault="00071A7A" w:rsidP="00857FE4">
      <w:pPr>
        <w:pStyle w:val="Quote"/>
        <w:widowControl w:val="0"/>
        <w:spacing w:line="360" w:lineRule="auto"/>
        <w:ind w:left="708"/>
      </w:pPr>
      <w:r w:rsidRPr="003E5D71">
        <w:t xml:space="preserve">“Ņemot vērā šo ražojumu pārrobežu raksturu, ir vajadzīga ES mēroga pieeja, un </w:t>
      </w:r>
      <w:r w:rsidRPr="003E5D71">
        <w:rPr>
          <w:i/>
        </w:rPr>
        <w:t>ESMA</w:t>
      </w:r>
      <w:r w:rsidRPr="003E5D71">
        <w:t xml:space="preserve"> intervence ir vispiemērotākais un visefektīvākais instruments, lai risinātu šo ieguldītāju aizsardzības galveno jautājumu.”</w:t>
      </w:r>
    </w:p>
    <w:p w:rsidR="00E470EB" w:rsidRPr="003E5D71" w:rsidRDefault="00071A7A" w:rsidP="00212F87">
      <w:pPr>
        <w:pStyle w:val="Subtitle"/>
        <w:widowControl w:val="0"/>
        <w:spacing w:line="360" w:lineRule="auto"/>
        <w:rPr>
          <w:b/>
        </w:rPr>
      </w:pPr>
      <w:r w:rsidRPr="003E5D71">
        <w:rPr>
          <w:b/>
          <w:i/>
        </w:rPr>
        <w:t>CFD</w:t>
      </w:r>
      <w:r w:rsidRPr="003E5D71">
        <w:rPr>
          <w:b/>
        </w:rPr>
        <w:t xml:space="preserve"> – pasākumi, par kuriem panākta vienošanās </w:t>
      </w:r>
    </w:p>
    <w:p w:rsidR="00A97DAD" w:rsidRPr="003E5D71" w:rsidRDefault="00071A7A" w:rsidP="00212F87">
      <w:pPr>
        <w:widowControl w:val="0"/>
        <w:spacing w:line="360" w:lineRule="auto"/>
        <w:rPr>
          <w:rFonts w:eastAsiaTheme="majorEastAsia"/>
        </w:rPr>
      </w:pPr>
      <w:r w:rsidRPr="003E5D71">
        <w:t xml:space="preserve">Produktu intervences pasākumi, par kuriem </w:t>
      </w:r>
      <w:r w:rsidRPr="003E5D71">
        <w:rPr>
          <w:i/>
        </w:rPr>
        <w:t>ESMA</w:t>
      </w:r>
      <w:r w:rsidRPr="003E5D71">
        <w:t xml:space="preserve"> ir vienojusies saskaņā ar Finanšu instrumentu tirgu regulas 40. pantu, ir šādi:</w:t>
      </w:r>
    </w:p>
    <w:p w:rsidR="00A97DAD" w:rsidRPr="003E5D71" w:rsidRDefault="00071A7A" w:rsidP="0061303A">
      <w:pPr>
        <w:pStyle w:val="ListParagraph"/>
        <w:numPr>
          <w:ilvl w:val="0"/>
          <w:numId w:val="29"/>
        </w:numPr>
      </w:pPr>
      <w:r w:rsidRPr="003E5D71">
        <w:t xml:space="preserve">sviras ierobežojumi privāta klienta pozīcijas atvēršanai no 30:1 līdz </w:t>
      </w:r>
      <w:r w:rsidRPr="00071A7A">
        <w:t>2:1,</w:t>
      </w:r>
      <w:r w:rsidRPr="003E5D71">
        <w:t xml:space="preserve"> kas mainās atkarībā no pamatā esošā aktīva svārstīguma:</w:t>
      </w:r>
    </w:p>
    <w:p w:rsidR="00A97DAD" w:rsidRPr="003E5D71" w:rsidRDefault="00071A7A" w:rsidP="0061303A">
      <w:pPr>
        <w:pStyle w:val="ListParagraph"/>
        <w:numPr>
          <w:ilvl w:val="0"/>
          <w:numId w:val="24"/>
        </w:numPr>
      </w:pPr>
      <w:r w:rsidRPr="003E5D71">
        <w:t>30:1 galveno valūtu pāriem;</w:t>
      </w:r>
    </w:p>
    <w:p w:rsidR="00A97DAD" w:rsidRPr="003E5D71" w:rsidRDefault="00071A7A" w:rsidP="0061303A">
      <w:pPr>
        <w:pStyle w:val="ListParagraph"/>
        <w:numPr>
          <w:ilvl w:val="0"/>
          <w:numId w:val="24"/>
        </w:numPr>
      </w:pPr>
      <w:r w:rsidRPr="003E5D71">
        <w:t>20:1 mazāk nozīmīgo valūtu pāriem, zeltam un galvenajiem kapitāla vērtspapīru indeksiem;</w:t>
      </w:r>
    </w:p>
    <w:p w:rsidR="00A97DAD" w:rsidRPr="003E5D71" w:rsidRDefault="00071A7A" w:rsidP="0061303A">
      <w:pPr>
        <w:pStyle w:val="ListParagraph"/>
        <w:numPr>
          <w:ilvl w:val="0"/>
          <w:numId w:val="24"/>
        </w:numPr>
      </w:pPr>
      <w:r w:rsidRPr="003E5D71">
        <w:lastRenderedPageBreak/>
        <w:t>10:1 precēm, kas nav zelts un mazāk nozīmīgi kapitāla vērtspapīru indeksi;</w:t>
      </w:r>
    </w:p>
    <w:p w:rsidR="00A97DAD" w:rsidRPr="003E5D71" w:rsidRDefault="00071A7A" w:rsidP="0061303A">
      <w:pPr>
        <w:pStyle w:val="ListParagraph"/>
        <w:numPr>
          <w:ilvl w:val="0"/>
          <w:numId w:val="24"/>
        </w:numPr>
      </w:pPr>
      <w:r w:rsidRPr="003E5D71">
        <w:t>5:1 atsevišķiem kapitāla vērtspapīriem un citām atsauces vērtībām;</w:t>
      </w:r>
    </w:p>
    <w:p w:rsidR="00C527C3" w:rsidRPr="00071A7A" w:rsidRDefault="00071A7A" w:rsidP="00C527C3">
      <w:pPr>
        <w:pStyle w:val="ListParagraph"/>
        <w:numPr>
          <w:ilvl w:val="0"/>
          <w:numId w:val="24"/>
        </w:numPr>
      </w:pPr>
      <w:r w:rsidRPr="00071A7A">
        <w:t>2:1 kriptovalūtām;</w:t>
      </w:r>
    </w:p>
    <w:p w:rsidR="00A97DAD" w:rsidRPr="003E5D71" w:rsidRDefault="00071A7A" w:rsidP="0061303A">
      <w:pPr>
        <w:pStyle w:val="ListParagraph"/>
      </w:pPr>
      <w:r w:rsidRPr="003E5D71">
        <w:t xml:space="preserve">Pozīcijas slēgšanas noteikums katram kontam; Tas standartizēs rezerves procentuālo attiecību (50 % no minimālās nepieciešamās rezerves), pie kuras pakalpojuma sniedzējiem ir jāslēdz viens vai vairāki privāto klientu atvērti </w:t>
      </w:r>
      <w:r w:rsidRPr="003E5D71">
        <w:rPr>
          <w:i/>
        </w:rPr>
        <w:t>CFD</w:t>
      </w:r>
      <w:r w:rsidRPr="003E5D71">
        <w:t>;</w:t>
      </w:r>
    </w:p>
    <w:p w:rsidR="00A97DAD" w:rsidRPr="003E5D71" w:rsidRDefault="00071A7A" w:rsidP="0061303A">
      <w:pPr>
        <w:pStyle w:val="ListParagraph"/>
      </w:pPr>
      <w:r w:rsidRPr="003E5D71">
        <w:t>Negatīvas bilances aizsardzība katram kontam; Tas nodrošinās privāto klientu zaudējumu kopējo garantijas limitu;</w:t>
      </w:r>
    </w:p>
    <w:p w:rsidR="00A97DAD" w:rsidRPr="003E5D71" w:rsidRDefault="00071A7A" w:rsidP="0061303A">
      <w:pPr>
        <w:pStyle w:val="ListParagraph"/>
      </w:pPr>
      <w:r w:rsidRPr="003E5D71">
        <w:rPr>
          <w:i/>
        </w:rPr>
        <w:t>CFD</w:t>
      </w:r>
      <w:r w:rsidRPr="003E5D71">
        <w:t xml:space="preserve"> tirgošanas stimulu ierobežojums; un</w:t>
      </w:r>
    </w:p>
    <w:p w:rsidR="00A97DAD" w:rsidRPr="003E5D71" w:rsidRDefault="00071A7A" w:rsidP="0061303A">
      <w:pPr>
        <w:pStyle w:val="ListParagraph"/>
      </w:pPr>
      <w:r w:rsidRPr="003E5D71">
        <w:t xml:space="preserve">Standartizēts riska brīdinājums, ietverot zaudējumu daļu, kas radīsies </w:t>
      </w:r>
      <w:r w:rsidRPr="003E5D71">
        <w:rPr>
          <w:i/>
        </w:rPr>
        <w:t>CFD</w:t>
      </w:r>
      <w:r w:rsidRPr="003E5D71">
        <w:t xml:space="preserve"> sniedzēju privātā ieguldītāja kontos. </w:t>
      </w:r>
    </w:p>
    <w:p w:rsidR="00C17552" w:rsidRPr="003E5D71" w:rsidRDefault="00071A7A" w:rsidP="00212F87">
      <w:pPr>
        <w:widowControl w:val="0"/>
        <w:spacing w:line="360" w:lineRule="auto"/>
        <w:rPr>
          <w:rFonts w:eastAsiaTheme="majorEastAsia"/>
        </w:rPr>
      </w:pPr>
      <w:r w:rsidRPr="003E5D71">
        <w:rPr>
          <w:rFonts w:eastAsiaTheme="majorEastAsia"/>
          <w:b/>
        </w:rPr>
        <w:t>Turpmākie pasākumi</w:t>
      </w:r>
    </w:p>
    <w:p w:rsidR="00B52BD9" w:rsidRPr="003E5D71" w:rsidRDefault="00071A7A" w:rsidP="00212F87">
      <w:pPr>
        <w:pStyle w:val="Subtitle"/>
        <w:widowControl w:val="0"/>
        <w:spacing w:line="360" w:lineRule="auto"/>
        <w:rPr>
          <w:b/>
          <w:sz w:val="22"/>
          <w:szCs w:val="22"/>
        </w:rPr>
      </w:pPr>
      <w:r w:rsidRPr="003E5D71">
        <w:rPr>
          <w:sz w:val="22"/>
        </w:rPr>
        <w:t xml:space="preserve">Tuvākajās nedēļās </w:t>
      </w:r>
      <w:r w:rsidRPr="003E5D71">
        <w:rPr>
          <w:i/>
          <w:sz w:val="22"/>
        </w:rPr>
        <w:t>ESMA</w:t>
      </w:r>
      <w:r w:rsidRPr="003E5D71">
        <w:rPr>
          <w:sz w:val="22"/>
        </w:rPr>
        <w:t xml:space="preserve"> ir iecerējusi pieņemt šos pasākumus ES, pēc tam </w:t>
      </w:r>
      <w:r w:rsidRPr="003E5D71">
        <w:rPr>
          <w:i/>
          <w:sz w:val="22"/>
        </w:rPr>
        <w:t>ESMA</w:t>
      </w:r>
      <w:r w:rsidRPr="003E5D71">
        <w:rPr>
          <w:sz w:val="22"/>
        </w:rPr>
        <w:t xml:space="preserve"> savā tīmekļa vietnē publicēs oficiālu paziņojumu.</w:t>
      </w:r>
      <w:r w:rsidR="003E5D71">
        <w:rPr>
          <w:sz w:val="22"/>
        </w:rPr>
        <w:t xml:space="preserve"> </w:t>
      </w:r>
      <w:r w:rsidRPr="003E5D71">
        <w:rPr>
          <w:sz w:val="22"/>
        </w:rPr>
        <w:t xml:space="preserve">Tad pasākumi tiks publicēti Eiropas Savienības Oficiālajā Vēstnesī (OV) un tos sāks piemērot vienu mēnesi pēc publicēšanas OV bināro opciju gadījumā, un pēc diviem mēnešiem </w:t>
      </w:r>
      <w:r w:rsidRPr="003E5D71">
        <w:rPr>
          <w:i/>
          <w:sz w:val="22"/>
        </w:rPr>
        <w:t>CFD</w:t>
      </w:r>
      <w:r w:rsidRPr="003E5D71">
        <w:rPr>
          <w:sz w:val="22"/>
        </w:rPr>
        <w:t xml:space="preserve"> gadījumā.</w:t>
      </w:r>
    </w:p>
    <w:p w:rsidR="00475795" w:rsidRPr="003E5D71" w:rsidRDefault="00071A7A" w:rsidP="00212F87">
      <w:pPr>
        <w:widowControl w:val="0"/>
        <w:spacing w:line="360" w:lineRule="auto"/>
        <w:rPr>
          <w:rFonts w:eastAsiaTheme="majorEastAsia"/>
          <w:b/>
        </w:rPr>
      </w:pPr>
      <w:r w:rsidRPr="003E5D71">
        <w:br w:type="page"/>
      </w:r>
    </w:p>
    <w:p w:rsidR="00C07107" w:rsidRPr="003E5D71" w:rsidRDefault="00071A7A" w:rsidP="00212F87">
      <w:pPr>
        <w:widowControl w:val="0"/>
        <w:rPr>
          <w:rFonts w:eastAsiaTheme="majorEastAsia"/>
          <w:b/>
        </w:rPr>
      </w:pPr>
      <w:r w:rsidRPr="003E5D71">
        <w:rPr>
          <w:rFonts w:eastAsiaTheme="majorEastAsia"/>
          <w:b/>
        </w:rPr>
        <w:lastRenderedPageBreak/>
        <w:t>Piezīmes redaktoriem</w:t>
      </w:r>
    </w:p>
    <w:p w:rsidR="000B4CED" w:rsidRPr="003E5D71" w:rsidRDefault="001218D7" w:rsidP="0061303A">
      <w:pPr>
        <w:pStyle w:val="ListParagraph"/>
        <w:numPr>
          <w:ilvl w:val="0"/>
          <w:numId w:val="30"/>
        </w:numPr>
      </w:pPr>
      <w:hyperlink r:id="rId19" w:history="1">
        <w:r w:rsidR="00071A7A" w:rsidRPr="001218D7">
          <w:rPr>
            <w:rStyle w:val="Hyperlink"/>
          </w:rPr>
          <w:t xml:space="preserve">Papildinformācija par saskaņotajiem produktu intervences pasākumiem attiecībā uz binārajam opcijām un </w:t>
        </w:r>
        <w:r w:rsidR="00071A7A" w:rsidRPr="001218D7">
          <w:rPr>
            <w:rStyle w:val="Hyperlink"/>
            <w:i/>
          </w:rPr>
          <w:t>CFD</w:t>
        </w:r>
        <w:r w:rsidR="00071A7A" w:rsidRPr="001218D7">
          <w:rPr>
            <w:rStyle w:val="Hyperlink"/>
          </w:rPr>
          <w:t>.</w:t>
        </w:r>
      </w:hyperlink>
      <w:bookmarkStart w:id="1" w:name="_GoBack"/>
      <w:bookmarkEnd w:id="1"/>
    </w:p>
    <w:p w:rsidR="00C07107" w:rsidRPr="003E5D71" w:rsidRDefault="00071A7A" w:rsidP="0061303A">
      <w:pPr>
        <w:pStyle w:val="ListParagraph"/>
        <w:numPr>
          <w:ilvl w:val="0"/>
          <w:numId w:val="30"/>
        </w:numPr>
        <w:rPr>
          <w:b/>
        </w:rPr>
      </w:pPr>
      <w:r w:rsidRPr="003E5D71">
        <w:t>Regula (ES) Nr. 600/2014 (Finanšu instrumentu tirgu regula)</w:t>
      </w:r>
    </w:p>
    <w:p w:rsidR="00956391" w:rsidRPr="003E5D71" w:rsidRDefault="00071A7A" w:rsidP="0061303A">
      <w:pPr>
        <w:pStyle w:val="ListParagraph"/>
        <w:rPr>
          <w:b/>
        </w:rPr>
      </w:pPr>
      <w:r w:rsidRPr="003E5D71">
        <w:t xml:space="preserve">ESMA 2018. gada 18. janvārī nāca klajā ar aicinājumu sniegt liecības par potenciālajiem produktu intervences pasākumiem attiecība uz </w:t>
      </w:r>
      <w:r w:rsidRPr="003E5D71">
        <w:rPr>
          <w:i/>
        </w:rPr>
        <w:t>CFD</w:t>
      </w:r>
      <w:r w:rsidRPr="003E5D71">
        <w:t xml:space="preserve"> un bināro opciju pārdošanu, izplatīšanu vai tirgošanu privātajiem klientiem. Aicinājums sniegt liecības tika slēgts 2018. gada 5. februārī. </w:t>
      </w:r>
      <w:r w:rsidRPr="003E5D71">
        <w:rPr>
          <w:i/>
        </w:rPr>
        <w:t>ESMA</w:t>
      </w:r>
      <w:r w:rsidRPr="003E5D71">
        <w:t xml:space="preserve"> saņēma gandrīz 18 500 atbildes. Atbildes tika saņemtas no produktu sniedzējiem, tirdzniecības asociācijām, biržām un brokeriem, kas ir iesaistīti </w:t>
      </w:r>
      <w:r w:rsidRPr="003E5D71">
        <w:rPr>
          <w:i/>
        </w:rPr>
        <w:t>CFD</w:t>
      </w:r>
      <w:r w:rsidRPr="003E5D71">
        <w:t xml:space="preserve"> un/vai bināro opciju darījumos, patērētāju pārstāvjiem, kā arī privātpersonām.</w:t>
      </w:r>
    </w:p>
    <w:p w:rsidR="005E4A18" w:rsidRPr="003E5D71" w:rsidRDefault="00071A7A" w:rsidP="0061303A">
      <w:pPr>
        <w:pStyle w:val="ListParagraph"/>
      </w:pPr>
      <w:r w:rsidRPr="003E5D71">
        <w:rPr>
          <w:i/>
        </w:rPr>
        <w:t>ESMA</w:t>
      </w:r>
      <w:r w:rsidRPr="003E5D71">
        <w:t xml:space="preserve"> misija ir uzlabot ieguldītāju aizsardzību un veicināt stabilus un pienācīgi darbojošos finanšu tirgus.</w:t>
      </w:r>
    </w:p>
    <w:p w:rsidR="005E4A18" w:rsidRPr="003E5D71" w:rsidRDefault="00071A7A" w:rsidP="00212F87">
      <w:pPr>
        <w:widowControl w:val="0"/>
        <w:ind w:left="360" w:firstLine="348"/>
      </w:pPr>
      <w:r w:rsidRPr="003E5D71">
        <w:rPr>
          <w:i/>
        </w:rPr>
        <w:t>ESMA</w:t>
      </w:r>
      <w:r w:rsidRPr="003E5D71">
        <w:t xml:space="preserve"> šo mērķu sasniegšanai izmanto šādas četru veidu darbības:</w:t>
      </w:r>
    </w:p>
    <w:p w:rsidR="005E4A18" w:rsidRPr="003E5D71" w:rsidRDefault="00071A7A" w:rsidP="0061303A">
      <w:pPr>
        <w:pStyle w:val="ListParagraph"/>
        <w:numPr>
          <w:ilvl w:val="1"/>
          <w:numId w:val="27"/>
        </w:numPr>
      </w:pPr>
      <w:r w:rsidRPr="003E5D71">
        <w:t>izvērtē ieguldītāju, tirgu un finanšu stabilitātes riskus;</w:t>
      </w:r>
    </w:p>
    <w:p w:rsidR="005E4A18" w:rsidRPr="003E5D71" w:rsidRDefault="00071A7A" w:rsidP="0061303A">
      <w:pPr>
        <w:pStyle w:val="ListParagraph"/>
        <w:numPr>
          <w:ilvl w:val="1"/>
          <w:numId w:val="27"/>
        </w:numPr>
      </w:pPr>
      <w:r w:rsidRPr="003E5D71">
        <w:t>pilnveido vienoto noteikumu kopumu ES finanšu tirgiem;</w:t>
      </w:r>
    </w:p>
    <w:p w:rsidR="005E4A18" w:rsidRPr="003E5D71" w:rsidRDefault="00071A7A" w:rsidP="0061303A">
      <w:pPr>
        <w:pStyle w:val="ListParagraph"/>
        <w:numPr>
          <w:ilvl w:val="1"/>
          <w:numId w:val="27"/>
        </w:numPr>
      </w:pPr>
      <w:r w:rsidRPr="003E5D71">
        <w:t>veicina uzraudzības konverģenci; un</w:t>
      </w:r>
    </w:p>
    <w:p w:rsidR="005E4A18" w:rsidRPr="003E5D71" w:rsidRDefault="00071A7A" w:rsidP="0061303A">
      <w:pPr>
        <w:pStyle w:val="ListParagraph"/>
        <w:numPr>
          <w:ilvl w:val="1"/>
          <w:numId w:val="27"/>
        </w:numPr>
      </w:pPr>
      <w:r w:rsidRPr="003E5D71">
        <w:t>tieši uzrauga konkrētas finanšu vienības.</w:t>
      </w:r>
    </w:p>
    <w:p w:rsidR="004B7144" w:rsidRPr="003E5D71" w:rsidRDefault="00071A7A" w:rsidP="0061303A">
      <w:pPr>
        <w:pStyle w:val="ListParagraph"/>
      </w:pPr>
      <w:r w:rsidRPr="003E5D71">
        <w:rPr>
          <w:i/>
        </w:rPr>
        <w:t>ESMA</w:t>
      </w:r>
      <w:r w:rsidRPr="003E5D71">
        <w:t xml:space="preserve"> savu uzdevumu veic Eiropas Finanšu uzraudzības sistēmas (EFUS) ietvaros, aktīvi sadarbojoties ar Eiropas Banku iestādi (EBI), Eiropas Apdrošināšanas un aroda pensiju iestādi (EAAPI), Eiropas Sistēmisko risku kolēģiju un ar valstu iestādēm, kas ir kompetentas attiecībā uz vērtspapīru tirgiem (VKI).</w:t>
      </w:r>
    </w:p>
    <w:p w:rsidR="00C07107" w:rsidRPr="003E5D71" w:rsidRDefault="00071A7A" w:rsidP="00212F87">
      <w:pPr>
        <w:widowControl w:val="0"/>
        <w:rPr>
          <w:rFonts w:eastAsiaTheme="majorEastAsia"/>
        </w:rPr>
      </w:pPr>
      <w:r w:rsidRPr="003E5D71">
        <w:t>Papildu informācija:</w:t>
      </w:r>
    </w:p>
    <w:tbl>
      <w:tblPr>
        <w:tblW w:w="0" w:type="auto"/>
        <w:tblLook w:val="04A0" w:firstRow="1" w:lastRow="0" w:firstColumn="1" w:lastColumn="0" w:noHBand="0" w:noVBand="1"/>
      </w:tblPr>
      <w:tblGrid>
        <w:gridCol w:w="4678"/>
      </w:tblGrid>
      <w:tr w:rsidR="0001628C" w:rsidTr="000B4CED">
        <w:tc>
          <w:tcPr>
            <w:tcW w:w="4678" w:type="dxa"/>
            <w:shd w:val="clear" w:color="auto" w:fill="auto"/>
          </w:tcPr>
          <w:p w:rsidR="00475795" w:rsidRPr="003E5D71" w:rsidRDefault="00071A7A" w:rsidP="00212F87">
            <w:pPr>
              <w:pStyle w:val="Default"/>
              <w:widowControl w:val="0"/>
              <w:tabs>
                <w:tab w:val="left" w:pos="5812"/>
              </w:tabs>
              <w:suppressAutoHyphens/>
              <w:jc w:val="both"/>
              <w:rPr>
                <w:rFonts w:asciiTheme="minorHAnsi" w:hAnsiTheme="minorHAnsi" w:cstheme="minorHAnsi"/>
                <w:b/>
                <w:sz w:val="20"/>
                <w:szCs w:val="22"/>
              </w:rPr>
            </w:pPr>
            <w:r w:rsidRPr="003E5D71">
              <w:rPr>
                <w:rFonts w:asciiTheme="minorHAnsi" w:hAnsiTheme="minorHAnsi" w:cstheme="minorHAnsi"/>
                <w:b/>
                <w:i/>
                <w:sz w:val="20"/>
              </w:rPr>
              <w:t>Paul Quinn</w:t>
            </w:r>
          </w:p>
          <w:p w:rsidR="00475795" w:rsidRPr="003E5D71" w:rsidRDefault="00071A7A" w:rsidP="00212F87">
            <w:pPr>
              <w:pStyle w:val="Default"/>
              <w:widowControl w:val="0"/>
              <w:tabs>
                <w:tab w:val="left" w:pos="5812"/>
              </w:tabs>
              <w:suppressAutoHyphens/>
              <w:jc w:val="both"/>
              <w:rPr>
                <w:rFonts w:asciiTheme="minorHAnsi" w:hAnsiTheme="minorHAnsi" w:cstheme="minorHAnsi"/>
                <w:sz w:val="20"/>
                <w:szCs w:val="22"/>
              </w:rPr>
            </w:pPr>
            <w:r w:rsidRPr="003E5D71">
              <w:rPr>
                <w:rFonts w:asciiTheme="minorHAnsi" w:hAnsiTheme="minorHAnsi" w:cstheme="minorHAnsi"/>
                <w:sz w:val="20"/>
              </w:rPr>
              <w:t>komunikācijas speciālists</w:t>
            </w:r>
          </w:p>
          <w:p w:rsidR="00475795" w:rsidRPr="003E5D71" w:rsidRDefault="00071A7A" w:rsidP="00212F87">
            <w:pPr>
              <w:pStyle w:val="Default"/>
              <w:widowControl w:val="0"/>
              <w:tabs>
                <w:tab w:val="left" w:pos="5812"/>
              </w:tabs>
              <w:suppressAutoHyphens/>
              <w:jc w:val="both"/>
              <w:rPr>
                <w:rStyle w:val="DNEx1"/>
              </w:rPr>
            </w:pPr>
            <w:r w:rsidRPr="003E5D71">
              <w:rPr>
                <w:rFonts w:asciiTheme="minorHAnsi" w:hAnsiTheme="minorHAnsi" w:cstheme="minorHAnsi"/>
                <w:sz w:val="20"/>
              </w:rPr>
              <w:t xml:space="preserve">Tālr.: </w:t>
            </w:r>
            <w:r w:rsidRPr="003E5D71">
              <w:rPr>
                <w:rStyle w:val="DNEx1"/>
              </w:rPr>
              <w:t>+33 (0)1 58 36 51 80</w:t>
            </w:r>
          </w:p>
          <w:p w:rsidR="00475795" w:rsidRPr="003E5D71" w:rsidRDefault="00071A7A" w:rsidP="00001F1E">
            <w:pPr>
              <w:pStyle w:val="Style04cBodytextleftJustifiedLinespacingsingle"/>
              <w:rPr>
                <w:rStyle w:val="Hyperlink"/>
                <w:rFonts w:cstheme="minorHAnsi"/>
                <w:szCs w:val="22"/>
              </w:rPr>
            </w:pPr>
            <w:r w:rsidRPr="003E5D71">
              <w:t xml:space="preserve">E-pasts: </w:t>
            </w:r>
            <w:hyperlink r:id="rId20" w:history="1">
              <w:r w:rsidRPr="003E5D71">
                <w:rPr>
                  <w:rStyle w:val="DNEx2"/>
                  <w:rFonts w:cstheme="minorHAnsi"/>
                  <w:color w:val="0563C1"/>
                  <w:u w:val="single"/>
                </w:rPr>
                <w:t>press@esma.europa.eu</w:t>
              </w:r>
            </w:hyperlink>
          </w:p>
          <w:p w:rsidR="00475795" w:rsidRPr="003E5D71" w:rsidRDefault="00475795" w:rsidP="00AC4E88">
            <w:pPr>
              <w:pStyle w:val="Default"/>
              <w:widowControl w:val="0"/>
              <w:tabs>
                <w:tab w:val="left" w:pos="5812"/>
              </w:tabs>
              <w:suppressAutoHyphens/>
              <w:jc w:val="both"/>
              <w:rPr>
                <w:rFonts w:asciiTheme="minorHAnsi" w:hAnsiTheme="minorHAnsi" w:cstheme="minorHAnsi"/>
                <w:b/>
                <w:sz w:val="20"/>
                <w:szCs w:val="22"/>
              </w:rPr>
            </w:pPr>
          </w:p>
        </w:tc>
      </w:tr>
      <w:tr w:rsidR="0001628C" w:rsidTr="000B4CED">
        <w:tc>
          <w:tcPr>
            <w:tcW w:w="4678" w:type="dxa"/>
            <w:shd w:val="clear" w:color="auto" w:fill="auto"/>
          </w:tcPr>
          <w:p w:rsidR="005E4A18" w:rsidRPr="003E5D71" w:rsidRDefault="00071A7A" w:rsidP="00212F87">
            <w:pPr>
              <w:pStyle w:val="Default"/>
              <w:widowControl w:val="0"/>
              <w:tabs>
                <w:tab w:val="left" w:pos="5812"/>
              </w:tabs>
              <w:suppressAutoHyphens/>
              <w:jc w:val="both"/>
              <w:rPr>
                <w:rFonts w:asciiTheme="minorHAnsi" w:hAnsiTheme="minorHAnsi" w:cstheme="minorHAnsi"/>
                <w:b/>
                <w:sz w:val="20"/>
                <w:szCs w:val="22"/>
              </w:rPr>
            </w:pPr>
            <w:r w:rsidRPr="003E5D71">
              <w:rPr>
                <w:rFonts w:asciiTheme="minorHAnsi" w:hAnsiTheme="minorHAnsi" w:cstheme="minorHAnsi"/>
                <w:b/>
                <w:i/>
                <w:sz w:val="20"/>
              </w:rPr>
              <w:t>David Cliffe</w:t>
            </w:r>
            <w:r w:rsidRPr="003E5D71">
              <w:rPr>
                <w:rFonts w:asciiTheme="minorHAnsi" w:hAnsiTheme="minorHAnsi" w:cstheme="minorHAnsi"/>
                <w:b/>
                <w:sz w:val="20"/>
              </w:rPr>
              <w:t>,</w:t>
            </w:r>
          </w:p>
          <w:p w:rsidR="005E4A18" w:rsidRPr="003E5D71" w:rsidRDefault="00071A7A" w:rsidP="00212F87">
            <w:pPr>
              <w:pStyle w:val="Default"/>
              <w:widowControl w:val="0"/>
              <w:tabs>
                <w:tab w:val="left" w:pos="5812"/>
              </w:tabs>
              <w:suppressAutoHyphens/>
              <w:jc w:val="both"/>
              <w:rPr>
                <w:rFonts w:asciiTheme="minorHAnsi" w:hAnsiTheme="minorHAnsi" w:cstheme="minorHAnsi"/>
                <w:sz w:val="20"/>
                <w:szCs w:val="22"/>
              </w:rPr>
            </w:pPr>
            <w:r w:rsidRPr="003E5D71">
              <w:rPr>
                <w:rFonts w:asciiTheme="minorHAnsi" w:hAnsiTheme="minorHAnsi" w:cstheme="minorHAnsi"/>
                <w:sz w:val="20"/>
              </w:rPr>
              <w:t>Komunikāciju nodaļas vadītājs</w:t>
            </w:r>
          </w:p>
          <w:p w:rsidR="005E4A18" w:rsidRPr="003E5D71" w:rsidRDefault="00071A7A" w:rsidP="000B4CED">
            <w:pPr>
              <w:pStyle w:val="Default"/>
              <w:widowControl w:val="0"/>
              <w:tabs>
                <w:tab w:val="left" w:pos="5812"/>
              </w:tabs>
              <w:suppressAutoHyphens/>
              <w:jc w:val="both"/>
              <w:rPr>
                <w:rFonts w:asciiTheme="minorHAnsi" w:hAnsiTheme="minorHAnsi" w:cstheme="minorHAnsi"/>
                <w:sz w:val="20"/>
                <w:szCs w:val="22"/>
              </w:rPr>
            </w:pPr>
            <w:r w:rsidRPr="003E5D71">
              <w:rPr>
                <w:rFonts w:asciiTheme="minorHAnsi" w:hAnsiTheme="minorHAnsi" w:cstheme="minorHAnsi"/>
                <w:sz w:val="20"/>
              </w:rPr>
              <w:t xml:space="preserve">Tālr.: </w:t>
            </w:r>
            <w:r w:rsidRPr="003E5D71">
              <w:rPr>
                <w:rStyle w:val="DNEx1"/>
              </w:rPr>
              <w:t>+33 (0)1 58 36 43 24</w:t>
            </w:r>
          </w:p>
        </w:tc>
      </w:tr>
    </w:tbl>
    <w:p w:rsidR="00C07107" w:rsidRPr="00BB118F" w:rsidRDefault="00C07107" w:rsidP="00857FE4">
      <w:pPr>
        <w:widowControl w:val="0"/>
        <w:rPr>
          <w:rFonts w:eastAsiaTheme="majorEastAsia"/>
          <w:sz w:val="2"/>
          <w:szCs w:val="2"/>
        </w:rPr>
      </w:pPr>
    </w:p>
    <w:sectPr w:rsidR="00C07107" w:rsidRPr="00BB118F" w:rsidSect="000B4CED">
      <w:headerReference w:type="even" r:id="rId21"/>
      <w:headerReference w:type="default" r:id="rId22"/>
      <w:headerReference w:type="first" r:id="rId23"/>
      <w:pgSz w:w="11906" w:h="16838"/>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85" w:rsidRDefault="00071A7A">
      <w:pPr>
        <w:spacing w:after="0" w:line="240" w:lineRule="auto"/>
      </w:pPr>
      <w:r>
        <w:separator/>
      </w:r>
    </w:p>
  </w:endnote>
  <w:endnote w:type="continuationSeparator" w:id="0">
    <w:p w:rsidR="005B7D85" w:rsidRDefault="0007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74" w:rsidRDefault="000D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5576"/>
      <w:docPartObj>
        <w:docPartGallery w:val="Page Numbers (Bottom of Page)"/>
        <w:docPartUnique/>
      </w:docPartObj>
    </w:sdtPr>
    <w:sdtEndPr>
      <w:rPr>
        <w:noProof/>
      </w:rPr>
    </w:sdtEndPr>
    <w:sdtContent>
      <w:p w:rsidR="001A5148" w:rsidRDefault="00071A7A" w:rsidP="00C07107">
        <w:pPr>
          <w:pStyle w:val="Footer"/>
        </w:pPr>
        <w:r>
          <w:rPr>
            <w:color w:val="3E3F90"/>
            <w:sz w:val="16"/>
          </w:rPr>
          <w:t xml:space="preserve">ESMA • CS 60747 – 103 rue de Grenelle • 75345 Paris Cedex 07 • France • Tel. </w:t>
        </w:r>
        <w:r>
          <w:rPr>
            <w:rStyle w:val="DNEx3"/>
          </w:rPr>
          <w:t>+33 (0) 1 58 36 43 21</w:t>
        </w:r>
        <w:r>
          <w:rPr>
            <w:color w:val="3E3F90"/>
            <w:sz w:val="16"/>
          </w:rPr>
          <w:t xml:space="preserve"> • </w:t>
        </w:r>
        <w:r>
          <w:rPr>
            <w:rStyle w:val="DNEx3"/>
          </w:rPr>
          <w:t>www.esma.europa.eu</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48" w:rsidRDefault="00071A7A" w:rsidP="00C07107">
    <w:pPr>
      <w:pStyle w:val="Footer"/>
    </w:pPr>
    <w:r>
      <w:rPr>
        <w:color w:val="3E3F90"/>
        <w:sz w:val="16"/>
      </w:rPr>
      <w:t xml:space="preserve">ESMA • CS 60747 – 103 rue de Grenelle • 75345 Paris Cedex 07 • France • Tel. </w:t>
    </w:r>
    <w:r>
      <w:rPr>
        <w:rStyle w:val="DNEx3"/>
      </w:rPr>
      <w:t>+33 (0) 1 58 36 43 21</w:t>
    </w:r>
    <w:r>
      <w:rPr>
        <w:color w:val="3E3F90"/>
        <w:sz w:val="16"/>
      </w:rPr>
      <w:t xml:space="preserve"> • </w:t>
    </w:r>
    <w:r>
      <w:rPr>
        <w:rStyle w:val="DNEx3"/>
      </w:rPr>
      <w:t>www.esma.europa.eu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85" w:rsidRDefault="00071A7A">
      <w:pPr>
        <w:spacing w:after="0" w:line="240" w:lineRule="auto"/>
      </w:pPr>
      <w:r>
        <w:separator/>
      </w:r>
    </w:p>
  </w:footnote>
  <w:footnote w:type="continuationSeparator" w:id="0">
    <w:p w:rsidR="005B7D85" w:rsidRDefault="00071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74" w:rsidRDefault="000D0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48" w:rsidRDefault="00DE0F45" w:rsidP="00325EA3">
    <w:pPr>
      <w:pStyle w:val="Header"/>
      <w:tabs>
        <w:tab w:val="left" w:pos="2688"/>
      </w:tabs>
      <w:jc w:val="left"/>
      <w:rPr>
        <w:b/>
        <w:color w:val="FF0000"/>
      </w:rPr>
    </w:pPr>
    <w:r>
      <w:rPr>
        <w:noProof/>
        <w:lang w:val="en-US" w:eastAsia="en-US" w:bidi="ar-SA"/>
      </w:rPr>
      <mc:AlternateContent>
        <mc:Choice Requires="wps">
          <w:drawing>
            <wp:anchor distT="0" distB="0" distL="114300" distR="114300" simplePos="0" relativeHeight="251661312" behindDoc="0" locked="0" layoutInCell="1" allowOverlap="1">
              <wp:simplePos x="0" y="0"/>
              <wp:positionH relativeFrom="page">
                <wp:posOffset>1595120</wp:posOffset>
              </wp:positionH>
              <wp:positionV relativeFrom="page">
                <wp:posOffset>451485</wp:posOffset>
              </wp:positionV>
              <wp:extent cx="0" cy="558165"/>
              <wp:effectExtent l="0" t="0" r="19050" b="323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31"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3360" from="125.6pt,35.55pt" to="125.6pt,79.5pt" strokecolor="#2f5496" strokeweight="1pt"/>
          </w:pict>
        </mc:Fallback>
      </mc:AlternateContent>
    </w:r>
    <w:r>
      <w:rPr>
        <w:b/>
        <w:noProof/>
        <w:color w:val="FF0000"/>
        <w:lang w:val="en-US" w:eastAsia="en-US" w:bidi="ar-SA"/>
      </w:rPr>
      <w:drawing>
        <wp:anchor distT="0" distB="0" distL="114300" distR="114300" simplePos="0" relativeHeight="251660288" behindDoc="0" locked="0" layoutInCell="1" allowOverlap="1">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40694"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rsidR="001A5148" w:rsidRDefault="001A5148" w:rsidP="00B50534">
    <w:pPr>
      <w:pStyle w:val="Header"/>
      <w:jc w:val="right"/>
      <w:rPr>
        <w:b/>
        <w:color w:val="FF0000"/>
      </w:rPr>
    </w:pPr>
  </w:p>
  <w:p w:rsidR="001A5148" w:rsidRPr="00B50534" w:rsidRDefault="001A5148" w:rsidP="00B50534">
    <w:pPr>
      <w:pStyle w:val="Header"/>
      <w:jc w:val="right"/>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48" w:rsidRDefault="001218D7" w:rsidP="00325EA3">
    <w:pPr>
      <w:pStyle w:val="Header"/>
      <w:jc w:val="right"/>
    </w:pPr>
    <w:sdt>
      <w:sdtPr>
        <w:id w:val="519202784"/>
        <w:docPartObj>
          <w:docPartGallery w:val="Watermarks"/>
          <w:docPartUnique/>
        </w:docPartObj>
      </w:sdtPr>
      <w:sdtEndPr/>
      <w:sdtContent/>
    </w:sdt>
    <w:r w:rsidR="00DE0F45">
      <w:rPr>
        <w:noProof/>
        <w:color w:val="FF0000"/>
        <w:lang w:val="en-US" w:eastAsia="en-US" w:bidi="ar-SA"/>
      </w:rPr>
      <mc:AlternateContent>
        <mc:Choice Requires="wps">
          <w:drawing>
            <wp:anchor distT="0" distB="0" distL="114300" distR="114300" simplePos="0" relativeHeight="251659264" behindDoc="0" locked="0" layoutInCell="1" allowOverlap="1">
              <wp:simplePos x="0" y="0"/>
              <wp:positionH relativeFrom="page">
                <wp:posOffset>5227955</wp:posOffset>
              </wp:positionH>
              <wp:positionV relativeFrom="page">
                <wp:posOffset>476250</wp:posOffset>
              </wp:positionV>
              <wp:extent cx="0" cy="899795"/>
              <wp:effectExtent l="11430" t="12065" r="7620"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0" o:spid="_x0000_s20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2336" from="411.65pt,37.5pt" to="411.65pt,108.35pt" strokecolor="#283583" strokeweight="1pt"/>
          </w:pict>
        </mc:Fallback>
      </mc:AlternateContent>
    </w:r>
  </w:p>
  <w:p w:rsidR="001A5148" w:rsidRDefault="00071A7A">
    <w:pPr>
      <w:pStyle w:val="Header"/>
    </w:pPr>
    <w:r>
      <w:rPr>
        <w:noProof/>
        <w:lang w:val="en-US" w:eastAsia="en-US" w:bidi="ar-SA"/>
      </w:rPr>
      <w:drawing>
        <wp:anchor distT="0" distB="0" distL="114300" distR="114300" simplePos="0" relativeHeight="251658240" behindDoc="0" locked="0" layoutInCell="1" allowOverlap="1">
          <wp:simplePos x="0" y="0"/>
          <wp:positionH relativeFrom="page">
            <wp:posOffset>899795</wp:posOffset>
          </wp:positionH>
          <wp:positionV relativeFrom="page">
            <wp:posOffset>448945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689432"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74" w:rsidRDefault="000D0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83" w:rsidRDefault="00071A7A" w:rsidP="00B04A83">
    <w:pPr>
      <w:pStyle w:val="Header"/>
      <w:tabs>
        <w:tab w:val="left" w:pos="2688"/>
      </w:tabs>
      <w:jc w:val="left"/>
      <w:rPr>
        <w:b/>
        <w:color w:val="FF0000"/>
      </w:rPr>
    </w:pPr>
    <w:r>
      <w:rPr>
        <w:noProof/>
        <w:lang w:val="en-US" w:eastAsia="en-US" w:bidi="ar-SA"/>
      </w:rPr>
      <mc:AlternateContent>
        <mc:Choice Requires="wps">
          <w:drawing>
            <wp:anchor distT="0" distB="0" distL="114300" distR="114300" simplePos="0" relativeHeight="251672576" behindDoc="0" locked="0" layoutInCell="1" allowOverlap="1">
              <wp:simplePos x="0" y="0"/>
              <wp:positionH relativeFrom="page">
                <wp:posOffset>1595120</wp:posOffset>
              </wp:positionH>
              <wp:positionV relativeFrom="page">
                <wp:posOffset>451485</wp:posOffset>
              </wp:positionV>
              <wp:extent cx="0" cy="558165"/>
              <wp:effectExtent l="0" t="0" r="19050" b="3238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31" o:spid="_x0000_s2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3600" from="125.6pt,35.55pt" to="125.6pt,79.5pt" strokecolor="#2f5496" strokeweight="1pt"/>
          </w:pict>
        </mc:Fallback>
      </mc:AlternateContent>
    </w:r>
    <w:r>
      <w:rPr>
        <w:b/>
        <w:noProof/>
        <w:color w:val="FF0000"/>
        <w:lang w:val="en-US" w:eastAsia="en-US" w:bidi="ar-SA"/>
      </w:rPr>
      <w:drawing>
        <wp:anchor distT="0" distB="0" distL="114300" distR="114300" simplePos="0" relativeHeight="251671552" behindDoc="0" locked="0" layoutInCell="1" allowOverlap="1">
          <wp:simplePos x="0" y="0"/>
          <wp:positionH relativeFrom="page">
            <wp:posOffset>899795</wp:posOffset>
          </wp:positionH>
          <wp:positionV relativeFrom="page">
            <wp:posOffset>448945</wp:posOffset>
          </wp:positionV>
          <wp:extent cx="561975" cy="561975"/>
          <wp:effectExtent l="0" t="0" r="9525" b="9525"/>
          <wp:wrapNone/>
          <wp:docPr id="5" name="Picture 5"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785332"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rsidR="00B04A83" w:rsidRDefault="00B04A83" w:rsidP="00B04A83">
    <w:pPr>
      <w:pStyle w:val="Header"/>
      <w:jc w:val="right"/>
      <w:rPr>
        <w:b/>
        <w:color w:val="FF0000"/>
      </w:rPr>
    </w:pPr>
  </w:p>
  <w:p w:rsidR="00B04A83" w:rsidRPr="00B50534" w:rsidRDefault="00B04A83" w:rsidP="00B04A83">
    <w:pPr>
      <w:pStyle w:val="Header"/>
      <w:jc w:val="right"/>
      <w:rPr>
        <w:b/>
        <w:color w:val="FF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83" w:rsidRDefault="00071A7A" w:rsidP="00B04A83">
    <w:pPr>
      <w:pStyle w:val="Header"/>
      <w:tabs>
        <w:tab w:val="left" w:pos="2688"/>
      </w:tabs>
      <w:jc w:val="left"/>
      <w:rPr>
        <w:b/>
        <w:color w:val="FF0000"/>
      </w:rPr>
    </w:pPr>
    <w:r>
      <w:rPr>
        <w:noProof/>
        <w:lang w:val="en-US" w:eastAsia="en-US" w:bidi="ar-SA"/>
      </w:rPr>
      <mc:AlternateContent>
        <mc:Choice Requires="wps">
          <w:drawing>
            <wp:anchor distT="0" distB="0" distL="114300" distR="114300" simplePos="0" relativeHeight="251669504" behindDoc="0" locked="0" layoutInCell="1" allowOverlap="1">
              <wp:simplePos x="0" y="0"/>
              <wp:positionH relativeFrom="page">
                <wp:posOffset>1595120</wp:posOffset>
              </wp:positionH>
              <wp:positionV relativeFrom="page">
                <wp:posOffset>451485</wp:posOffset>
              </wp:positionV>
              <wp:extent cx="0" cy="558165"/>
              <wp:effectExtent l="0" t="0" r="19050" b="3238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31" o:spid="_x0000_s20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0528" from="125.6pt,35.55pt" to="125.6pt,79.5pt" strokecolor="#2f5496" strokeweight="1pt"/>
          </w:pict>
        </mc:Fallback>
      </mc:AlternateContent>
    </w:r>
    <w:r>
      <w:rPr>
        <w:b/>
        <w:noProof/>
        <w:color w:val="FF0000"/>
        <w:lang w:val="en-US" w:eastAsia="en-US" w:bidi="ar-SA"/>
      </w:rPr>
      <w:drawing>
        <wp:anchor distT="0" distB="0" distL="114300" distR="114300" simplePos="0" relativeHeight="251668480" behindDoc="0" locked="0" layoutInCell="1" allowOverlap="1">
          <wp:simplePos x="0" y="0"/>
          <wp:positionH relativeFrom="page">
            <wp:posOffset>899795</wp:posOffset>
          </wp:positionH>
          <wp:positionV relativeFrom="page">
            <wp:posOffset>448945</wp:posOffset>
          </wp:positionV>
          <wp:extent cx="561975" cy="561975"/>
          <wp:effectExtent l="0" t="0" r="9525" b="9525"/>
          <wp:wrapNone/>
          <wp:docPr id="3" name="Picture 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39779"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rsidR="00B04A83" w:rsidRDefault="00B04A83" w:rsidP="00B04A83">
    <w:pPr>
      <w:pStyle w:val="Header"/>
      <w:jc w:val="right"/>
      <w:rPr>
        <w:b/>
        <w:color w:val="FF0000"/>
      </w:rPr>
    </w:pPr>
  </w:p>
  <w:p w:rsidR="00B04A83" w:rsidRPr="00B50534" w:rsidRDefault="00B04A83" w:rsidP="00B04A83">
    <w:pPr>
      <w:pStyle w:val="Header"/>
      <w:jc w:val="right"/>
      <w:rPr>
        <w:b/>
        <w:color w:val="FF0000"/>
      </w:rPr>
    </w:pPr>
  </w:p>
  <w:p w:rsidR="00F35A82" w:rsidRDefault="00F35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4C"/>
    <w:multiLevelType w:val="hybridMultilevel"/>
    <w:tmpl w:val="DE3E8F86"/>
    <w:lvl w:ilvl="0" w:tplc="5380BA56">
      <w:start w:val="1"/>
      <w:numFmt w:val="decimal"/>
      <w:lvlText w:val="%1."/>
      <w:lvlJc w:val="left"/>
      <w:pPr>
        <w:ind w:left="360" w:hanging="360"/>
      </w:pPr>
      <w:rPr>
        <w:rFonts w:hint="default"/>
      </w:rPr>
    </w:lvl>
    <w:lvl w:ilvl="1" w:tplc="136448DC" w:tentative="1">
      <w:start w:val="1"/>
      <w:numFmt w:val="lowerLetter"/>
      <w:lvlText w:val="%2."/>
      <w:lvlJc w:val="left"/>
      <w:pPr>
        <w:ind w:left="1080" w:hanging="360"/>
      </w:pPr>
    </w:lvl>
    <w:lvl w:ilvl="2" w:tplc="85383ABC" w:tentative="1">
      <w:start w:val="1"/>
      <w:numFmt w:val="lowerRoman"/>
      <w:lvlText w:val="%3."/>
      <w:lvlJc w:val="right"/>
      <w:pPr>
        <w:ind w:left="1800" w:hanging="180"/>
      </w:pPr>
    </w:lvl>
    <w:lvl w:ilvl="3" w:tplc="AB5C6B3C" w:tentative="1">
      <w:start w:val="1"/>
      <w:numFmt w:val="decimal"/>
      <w:lvlText w:val="%4."/>
      <w:lvlJc w:val="left"/>
      <w:pPr>
        <w:ind w:left="2520" w:hanging="360"/>
      </w:pPr>
    </w:lvl>
    <w:lvl w:ilvl="4" w:tplc="56CC55CA" w:tentative="1">
      <w:start w:val="1"/>
      <w:numFmt w:val="lowerLetter"/>
      <w:lvlText w:val="%5."/>
      <w:lvlJc w:val="left"/>
      <w:pPr>
        <w:ind w:left="3240" w:hanging="360"/>
      </w:pPr>
    </w:lvl>
    <w:lvl w:ilvl="5" w:tplc="C1EC2B04" w:tentative="1">
      <w:start w:val="1"/>
      <w:numFmt w:val="lowerRoman"/>
      <w:lvlText w:val="%6."/>
      <w:lvlJc w:val="right"/>
      <w:pPr>
        <w:ind w:left="3960" w:hanging="180"/>
      </w:pPr>
    </w:lvl>
    <w:lvl w:ilvl="6" w:tplc="8E7A6546" w:tentative="1">
      <w:start w:val="1"/>
      <w:numFmt w:val="decimal"/>
      <w:lvlText w:val="%7."/>
      <w:lvlJc w:val="left"/>
      <w:pPr>
        <w:ind w:left="4680" w:hanging="360"/>
      </w:pPr>
    </w:lvl>
    <w:lvl w:ilvl="7" w:tplc="B1687D38" w:tentative="1">
      <w:start w:val="1"/>
      <w:numFmt w:val="lowerLetter"/>
      <w:lvlText w:val="%8."/>
      <w:lvlJc w:val="left"/>
      <w:pPr>
        <w:ind w:left="5400" w:hanging="360"/>
      </w:pPr>
    </w:lvl>
    <w:lvl w:ilvl="8" w:tplc="4B509B74" w:tentative="1">
      <w:start w:val="1"/>
      <w:numFmt w:val="lowerRoman"/>
      <w:lvlText w:val="%9."/>
      <w:lvlJc w:val="right"/>
      <w:pPr>
        <w:ind w:left="6120" w:hanging="180"/>
      </w:pPr>
    </w:lvl>
  </w:abstractNum>
  <w:abstractNum w:abstractNumId="1" w15:restartNumberingAfterBreak="0">
    <w:nsid w:val="10CA525D"/>
    <w:multiLevelType w:val="hybridMultilevel"/>
    <w:tmpl w:val="ED8CD476"/>
    <w:lvl w:ilvl="0" w:tplc="1B169722">
      <w:start w:val="1"/>
      <w:numFmt w:val="decimal"/>
      <w:lvlText w:val="(%1)"/>
      <w:lvlJc w:val="left"/>
      <w:pPr>
        <w:ind w:left="720" w:hanging="360"/>
      </w:pPr>
      <w:rPr>
        <w:rFonts w:hint="default"/>
      </w:rPr>
    </w:lvl>
    <w:lvl w:ilvl="1" w:tplc="653E55AA" w:tentative="1">
      <w:start w:val="1"/>
      <w:numFmt w:val="lowerLetter"/>
      <w:lvlText w:val="%2."/>
      <w:lvlJc w:val="left"/>
      <w:pPr>
        <w:ind w:left="1440" w:hanging="360"/>
      </w:pPr>
    </w:lvl>
    <w:lvl w:ilvl="2" w:tplc="E7ECD620" w:tentative="1">
      <w:start w:val="1"/>
      <w:numFmt w:val="lowerRoman"/>
      <w:lvlText w:val="%3."/>
      <w:lvlJc w:val="right"/>
      <w:pPr>
        <w:ind w:left="2160" w:hanging="180"/>
      </w:pPr>
    </w:lvl>
    <w:lvl w:ilvl="3" w:tplc="221ACA44" w:tentative="1">
      <w:start w:val="1"/>
      <w:numFmt w:val="decimal"/>
      <w:lvlText w:val="%4."/>
      <w:lvlJc w:val="left"/>
      <w:pPr>
        <w:ind w:left="2880" w:hanging="360"/>
      </w:pPr>
    </w:lvl>
    <w:lvl w:ilvl="4" w:tplc="4D1489F8" w:tentative="1">
      <w:start w:val="1"/>
      <w:numFmt w:val="lowerLetter"/>
      <w:lvlText w:val="%5."/>
      <w:lvlJc w:val="left"/>
      <w:pPr>
        <w:ind w:left="3600" w:hanging="360"/>
      </w:pPr>
    </w:lvl>
    <w:lvl w:ilvl="5" w:tplc="5342A362" w:tentative="1">
      <w:start w:val="1"/>
      <w:numFmt w:val="lowerRoman"/>
      <w:lvlText w:val="%6."/>
      <w:lvlJc w:val="right"/>
      <w:pPr>
        <w:ind w:left="4320" w:hanging="180"/>
      </w:pPr>
    </w:lvl>
    <w:lvl w:ilvl="6" w:tplc="9438CF9C" w:tentative="1">
      <w:start w:val="1"/>
      <w:numFmt w:val="decimal"/>
      <w:lvlText w:val="%7."/>
      <w:lvlJc w:val="left"/>
      <w:pPr>
        <w:ind w:left="5040" w:hanging="360"/>
      </w:pPr>
    </w:lvl>
    <w:lvl w:ilvl="7" w:tplc="2334093A" w:tentative="1">
      <w:start w:val="1"/>
      <w:numFmt w:val="lowerLetter"/>
      <w:lvlText w:val="%8."/>
      <w:lvlJc w:val="left"/>
      <w:pPr>
        <w:ind w:left="5760" w:hanging="360"/>
      </w:pPr>
    </w:lvl>
    <w:lvl w:ilvl="8" w:tplc="4E14E77A" w:tentative="1">
      <w:start w:val="1"/>
      <w:numFmt w:val="lowerRoman"/>
      <w:lvlText w:val="%9."/>
      <w:lvlJc w:val="right"/>
      <w:pPr>
        <w:ind w:left="6480" w:hanging="180"/>
      </w:pPr>
    </w:lvl>
  </w:abstractNum>
  <w:abstractNum w:abstractNumId="2" w15:restartNumberingAfterBreak="0">
    <w:nsid w:val="160A43F4"/>
    <w:multiLevelType w:val="hybridMultilevel"/>
    <w:tmpl w:val="A32093C2"/>
    <w:lvl w:ilvl="0" w:tplc="33E899B6">
      <w:numFmt w:val="bullet"/>
      <w:lvlText w:val="•"/>
      <w:lvlJc w:val="left"/>
      <w:pPr>
        <w:ind w:left="1068" w:hanging="708"/>
      </w:pPr>
      <w:rPr>
        <w:rFonts w:ascii="Arial" w:eastAsiaTheme="minorEastAsia" w:hAnsi="Arial" w:cs="Arial" w:hint="default"/>
      </w:rPr>
    </w:lvl>
    <w:lvl w:ilvl="1" w:tplc="51B638D2" w:tentative="1">
      <w:start w:val="1"/>
      <w:numFmt w:val="bullet"/>
      <w:lvlText w:val="o"/>
      <w:lvlJc w:val="left"/>
      <w:pPr>
        <w:ind w:left="1440" w:hanging="360"/>
      </w:pPr>
      <w:rPr>
        <w:rFonts w:ascii="Courier New" w:hAnsi="Courier New" w:cs="Courier New" w:hint="default"/>
      </w:rPr>
    </w:lvl>
    <w:lvl w:ilvl="2" w:tplc="2B469E9E" w:tentative="1">
      <w:start w:val="1"/>
      <w:numFmt w:val="bullet"/>
      <w:lvlText w:val=""/>
      <w:lvlJc w:val="left"/>
      <w:pPr>
        <w:ind w:left="2160" w:hanging="360"/>
      </w:pPr>
      <w:rPr>
        <w:rFonts w:ascii="Wingdings" w:hAnsi="Wingdings" w:hint="default"/>
      </w:rPr>
    </w:lvl>
    <w:lvl w:ilvl="3" w:tplc="947A6F22" w:tentative="1">
      <w:start w:val="1"/>
      <w:numFmt w:val="bullet"/>
      <w:lvlText w:val=""/>
      <w:lvlJc w:val="left"/>
      <w:pPr>
        <w:ind w:left="2880" w:hanging="360"/>
      </w:pPr>
      <w:rPr>
        <w:rFonts w:ascii="Symbol" w:hAnsi="Symbol" w:hint="default"/>
      </w:rPr>
    </w:lvl>
    <w:lvl w:ilvl="4" w:tplc="C646DE00" w:tentative="1">
      <w:start w:val="1"/>
      <w:numFmt w:val="bullet"/>
      <w:lvlText w:val="o"/>
      <w:lvlJc w:val="left"/>
      <w:pPr>
        <w:ind w:left="3600" w:hanging="360"/>
      </w:pPr>
      <w:rPr>
        <w:rFonts w:ascii="Courier New" w:hAnsi="Courier New" w:cs="Courier New" w:hint="default"/>
      </w:rPr>
    </w:lvl>
    <w:lvl w:ilvl="5" w:tplc="59A6C836" w:tentative="1">
      <w:start w:val="1"/>
      <w:numFmt w:val="bullet"/>
      <w:lvlText w:val=""/>
      <w:lvlJc w:val="left"/>
      <w:pPr>
        <w:ind w:left="4320" w:hanging="360"/>
      </w:pPr>
      <w:rPr>
        <w:rFonts w:ascii="Wingdings" w:hAnsi="Wingdings" w:hint="default"/>
      </w:rPr>
    </w:lvl>
    <w:lvl w:ilvl="6" w:tplc="6B24D054" w:tentative="1">
      <w:start w:val="1"/>
      <w:numFmt w:val="bullet"/>
      <w:lvlText w:val=""/>
      <w:lvlJc w:val="left"/>
      <w:pPr>
        <w:ind w:left="5040" w:hanging="360"/>
      </w:pPr>
      <w:rPr>
        <w:rFonts w:ascii="Symbol" w:hAnsi="Symbol" w:hint="default"/>
      </w:rPr>
    </w:lvl>
    <w:lvl w:ilvl="7" w:tplc="9D126D58" w:tentative="1">
      <w:start w:val="1"/>
      <w:numFmt w:val="bullet"/>
      <w:lvlText w:val="o"/>
      <w:lvlJc w:val="left"/>
      <w:pPr>
        <w:ind w:left="5760" w:hanging="360"/>
      </w:pPr>
      <w:rPr>
        <w:rFonts w:ascii="Courier New" w:hAnsi="Courier New" w:cs="Courier New" w:hint="default"/>
      </w:rPr>
    </w:lvl>
    <w:lvl w:ilvl="8" w:tplc="4B4C37B4" w:tentative="1">
      <w:start w:val="1"/>
      <w:numFmt w:val="bullet"/>
      <w:lvlText w:val=""/>
      <w:lvlJc w:val="left"/>
      <w:pPr>
        <w:ind w:left="6480" w:hanging="360"/>
      </w:pPr>
      <w:rPr>
        <w:rFonts w:ascii="Wingdings" w:hAnsi="Wingdings" w:hint="default"/>
      </w:rPr>
    </w:lvl>
  </w:abstractNum>
  <w:abstractNum w:abstractNumId="3" w15:restartNumberingAfterBreak="0">
    <w:nsid w:val="281D1F00"/>
    <w:multiLevelType w:val="hybridMultilevel"/>
    <w:tmpl w:val="E21CE2E0"/>
    <w:lvl w:ilvl="0" w:tplc="063C81D4">
      <w:start w:val="1"/>
      <w:numFmt w:val="bullet"/>
      <w:lvlText w:val=""/>
      <w:lvlJc w:val="left"/>
      <w:pPr>
        <w:ind w:left="360" w:hanging="360"/>
      </w:pPr>
      <w:rPr>
        <w:rFonts w:ascii="Symbol" w:hAnsi="Symbol" w:hint="default"/>
      </w:rPr>
    </w:lvl>
    <w:lvl w:ilvl="1" w:tplc="27FEA502" w:tentative="1">
      <w:start w:val="1"/>
      <w:numFmt w:val="bullet"/>
      <w:lvlText w:val="o"/>
      <w:lvlJc w:val="left"/>
      <w:pPr>
        <w:ind w:left="1080" w:hanging="360"/>
      </w:pPr>
      <w:rPr>
        <w:rFonts w:ascii="Courier New" w:hAnsi="Courier New" w:cs="Courier New" w:hint="default"/>
      </w:rPr>
    </w:lvl>
    <w:lvl w:ilvl="2" w:tplc="EDCE8574" w:tentative="1">
      <w:start w:val="1"/>
      <w:numFmt w:val="bullet"/>
      <w:lvlText w:val=""/>
      <w:lvlJc w:val="left"/>
      <w:pPr>
        <w:ind w:left="1800" w:hanging="360"/>
      </w:pPr>
      <w:rPr>
        <w:rFonts w:ascii="Wingdings" w:hAnsi="Wingdings" w:hint="default"/>
      </w:rPr>
    </w:lvl>
    <w:lvl w:ilvl="3" w:tplc="43B4DB2C" w:tentative="1">
      <w:start w:val="1"/>
      <w:numFmt w:val="bullet"/>
      <w:lvlText w:val=""/>
      <w:lvlJc w:val="left"/>
      <w:pPr>
        <w:ind w:left="2520" w:hanging="360"/>
      </w:pPr>
      <w:rPr>
        <w:rFonts w:ascii="Symbol" w:hAnsi="Symbol" w:hint="default"/>
      </w:rPr>
    </w:lvl>
    <w:lvl w:ilvl="4" w:tplc="C91AA664" w:tentative="1">
      <w:start w:val="1"/>
      <w:numFmt w:val="bullet"/>
      <w:lvlText w:val="o"/>
      <w:lvlJc w:val="left"/>
      <w:pPr>
        <w:ind w:left="3240" w:hanging="360"/>
      </w:pPr>
      <w:rPr>
        <w:rFonts w:ascii="Courier New" w:hAnsi="Courier New" w:cs="Courier New" w:hint="default"/>
      </w:rPr>
    </w:lvl>
    <w:lvl w:ilvl="5" w:tplc="B9462862" w:tentative="1">
      <w:start w:val="1"/>
      <w:numFmt w:val="bullet"/>
      <w:lvlText w:val=""/>
      <w:lvlJc w:val="left"/>
      <w:pPr>
        <w:ind w:left="3960" w:hanging="360"/>
      </w:pPr>
      <w:rPr>
        <w:rFonts w:ascii="Wingdings" w:hAnsi="Wingdings" w:hint="default"/>
      </w:rPr>
    </w:lvl>
    <w:lvl w:ilvl="6" w:tplc="A4222206" w:tentative="1">
      <w:start w:val="1"/>
      <w:numFmt w:val="bullet"/>
      <w:lvlText w:val=""/>
      <w:lvlJc w:val="left"/>
      <w:pPr>
        <w:ind w:left="4680" w:hanging="360"/>
      </w:pPr>
      <w:rPr>
        <w:rFonts w:ascii="Symbol" w:hAnsi="Symbol" w:hint="default"/>
      </w:rPr>
    </w:lvl>
    <w:lvl w:ilvl="7" w:tplc="B386C98C" w:tentative="1">
      <w:start w:val="1"/>
      <w:numFmt w:val="bullet"/>
      <w:lvlText w:val="o"/>
      <w:lvlJc w:val="left"/>
      <w:pPr>
        <w:ind w:left="5400" w:hanging="360"/>
      </w:pPr>
      <w:rPr>
        <w:rFonts w:ascii="Courier New" w:hAnsi="Courier New" w:cs="Courier New" w:hint="default"/>
      </w:rPr>
    </w:lvl>
    <w:lvl w:ilvl="8" w:tplc="93444150" w:tentative="1">
      <w:start w:val="1"/>
      <w:numFmt w:val="bullet"/>
      <w:lvlText w:val=""/>
      <w:lvlJc w:val="left"/>
      <w:pPr>
        <w:ind w:left="6120" w:hanging="360"/>
      </w:pPr>
      <w:rPr>
        <w:rFonts w:ascii="Wingdings" w:hAnsi="Wingdings" w:hint="default"/>
      </w:rPr>
    </w:lvl>
  </w:abstractNum>
  <w:abstractNum w:abstractNumId="4"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9B20C9A0">
      <w:start w:val="1"/>
      <w:numFmt w:val="lowerLetter"/>
      <w:pStyle w:val="Heading5"/>
      <w:lvlText w:val="%1)"/>
      <w:lvlJc w:val="left"/>
      <w:pPr>
        <w:ind w:left="720" w:hanging="360"/>
      </w:pPr>
    </w:lvl>
    <w:lvl w:ilvl="1" w:tplc="7C86BED6" w:tentative="1">
      <w:start w:val="1"/>
      <w:numFmt w:val="lowerLetter"/>
      <w:lvlText w:val="%2."/>
      <w:lvlJc w:val="left"/>
      <w:pPr>
        <w:ind w:left="1440" w:hanging="360"/>
      </w:pPr>
    </w:lvl>
    <w:lvl w:ilvl="2" w:tplc="A15E1BE6" w:tentative="1">
      <w:start w:val="1"/>
      <w:numFmt w:val="lowerRoman"/>
      <w:lvlText w:val="%3."/>
      <w:lvlJc w:val="right"/>
      <w:pPr>
        <w:ind w:left="2160" w:hanging="180"/>
      </w:pPr>
    </w:lvl>
    <w:lvl w:ilvl="3" w:tplc="8738DAD0" w:tentative="1">
      <w:start w:val="1"/>
      <w:numFmt w:val="decimal"/>
      <w:lvlText w:val="%4."/>
      <w:lvlJc w:val="left"/>
      <w:pPr>
        <w:ind w:left="2880" w:hanging="360"/>
      </w:pPr>
    </w:lvl>
    <w:lvl w:ilvl="4" w:tplc="0FAE0334" w:tentative="1">
      <w:start w:val="1"/>
      <w:numFmt w:val="lowerLetter"/>
      <w:lvlText w:val="%5."/>
      <w:lvlJc w:val="left"/>
      <w:pPr>
        <w:ind w:left="3600" w:hanging="360"/>
      </w:pPr>
    </w:lvl>
    <w:lvl w:ilvl="5" w:tplc="1D442E26" w:tentative="1">
      <w:start w:val="1"/>
      <w:numFmt w:val="lowerRoman"/>
      <w:lvlText w:val="%6."/>
      <w:lvlJc w:val="right"/>
      <w:pPr>
        <w:ind w:left="4320" w:hanging="180"/>
      </w:pPr>
    </w:lvl>
    <w:lvl w:ilvl="6" w:tplc="DA64DF84" w:tentative="1">
      <w:start w:val="1"/>
      <w:numFmt w:val="decimal"/>
      <w:lvlText w:val="%7."/>
      <w:lvlJc w:val="left"/>
      <w:pPr>
        <w:ind w:left="5040" w:hanging="360"/>
      </w:pPr>
    </w:lvl>
    <w:lvl w:ilvl="7" w:tplc="443C1690" w:tentative="1">
      <w:start w:val="1"/>
      <w:numFmt w:val="lowerLetter"/>
      <w:lvlText w:val="%8."/>
      <w:lvlJc w:val="left"/>
      <w:pPr>
        <w:ind w:left="5760" w:hanging="360"/>
      </w:pPr>
    </w:lvl>
    <w:lvl w:ilvl="8" w:tplc="13921552" w:tentative="1">
      <w:start w:val="1"/>
      <w:numFmt w:val="lowerRoman"/>
      <w:lvlText w:val="%9."/>
      <w:lvlJc w:val="right"/>
      <w:pPr>
        <w:ind w:left="6480" w:hanging="180"/>
      </w:pPr>
    </w:lvl>
  </w:abstractNum>
  <w:abstractNum w:abstractNumId="6" w15:restartNumberingAfterBreak="0">
    <w:nsid w:val="2D3E4F6E"/>
    <w:multiLevelType w:val="hybridMultilevel"/>
    <w:tmpl w:val="F894E9A4"/>
    <w:lvl w:ilvl="0" w:tplc="B39E4D2C">
      <w:start w:val="1"/>
      <w:numFmt w:val="decimal"/>
      <w:lvlText w:val="%1."/>
      <w:lvlJc w:val="left"/>
      <w:pPr>
        <w:ind w:left="1080" w:hanging="360"/>
      </w:pPr>
    </w:lvl>
    <w:lvl w:ilvl="1" w:tplc="F1C0EF0C" w:tentative="1">
      <w:start w:val="1"/>
      <w:numFmt w:val="lowerLetter"/>
      <w:lvlText w:val="%2."/>
      <w:lvlJc w:val="left"/>
      <w:pPr>
        <w:ind w:left="1800" w:hanging="360"/>
      </w:pPr>
    </w:lvl>
    <w:lvl w:ilvl="2" w:tplc="378AFED8" w:tentative="1">
      <w:start w:val="1"/>
      <w:numFmt w:val="lowerRoman"/>
      <w:lvlText w:val="%3."/>
      <w:lvlJc w:val="right"/>
      <w:pPr>
        <w:ind w:left="2520" w:hanging="180"/>
      </w:pPr>
    </w:lvl>
    <w:lvl w:ilvl="3" w:tplc="27D09FB4" w:tentative="1">
      <w:start w:val="1"/>
      <w:numFmt w:val="decimal"/>
      <w:lvlText w:val="%4."/>
      <w:lvlJc w:val="left"/>
      <w:pPr>
        <w:ind w:left="3240" w:hanging="360"/>
      </w:pPr>
    </w:lvl>
    <w:lvl w:ilvl="4" w:tplc="23E204D4" w:tentative="1">
      <w:start w:val="1"/>
      <w:numFmt w:val="lowerLetter"/>
      <w:lvlText w:val="%5."/>
      <w:lvlJc w:val="left"/>
      <w:pPr>
        <w:ind w:left="3960" w:hanging="360"/>
      </w:pPr>
    </w:lvl>
    <w:lvl w:ilvl="5" w:tplc="A4C0C6B0" w:tentative="1">
      <w:start w:val="1"/>
      <w:numFmt w:val="lowerRoman"/>
      <w:lvlText w:val="%6."/>
      <w:lvlJc w:val="right"/>
      <w:pPr>
        <w:ind w:left="4680" w:hanging="180"/>
      </w:pPr>
    </w:lvl>
    <w:lvl w:ilvl="6" w:tplc="E77C38E8" w:tentative="1">
      <w:start w:val="1"/>
      <w:numFmt w:val="decimal"/>
      <w:lvlText w:val="%7."/>
      <w:lvlJc w:val="left"/>
      <w:pPr>
        <w:ind w:left="5400" w:hanging="360"/>
      </w:pPr>
    </w:lvl>
    <w:lvl w:ilvl="7" w:tplc="8A2669C6" w:tentative="1">
      <w:start w:val="1"/>
      <w:numFmt w:val="lowerLetter"/>
      <w:lvlText w:val="%8."/>
      <w:lvlJc w:val="left"/>
      <w:pPr>
        <w:ind w:left="6120" w:hanging="360"/>
      </w:pPr>
    </w:lvl>
    <w:lvl w:ilvl="8" w:tplc="6AE2FA2A" w:tentative="1">
      <w:start w:val="1"/>
      <w:numFmt w:val="lowerRoman"/>
      <w:lvlText w:val="%9."/>
      <w:lvlJc w:val="right"/>
      <w:pPr>
        <w:ind w:left="6840" w:hanging="180"/>
      </w:pPr>
    </w:lvl>
  </w:abstractNum>
  <w:abstractNum w:abstractNumId="7" w15:restartNumberingAfterBreak="0">
    <w:nsid w:val="2F7B34B7"/>
    <w:multiLevelType w:val="hybridMultilevel"/>
    <w:tmpl w:val="F85A255C"/>
    <w:lvl w:ilvl="0" w:tplc="91F60E84">
      <w:start w:val="1"/>
      <w:numFmt w:val="bullet"/>
      <w:lvlText w:val=""/>
      <w:lvlJc w:val="left"/>
      <w:pPr>
        <w:ind w:left="360" w:hanging="360"/>
      </w:pPr>
      <w:rPr>
        <w:rFonts w:ascii="Symbol" w:hAnsi="Symbol" w:hint="default"/>
      </w:rPr>
    </w:lvl>
    <w:lvl w:ilvl="1" w:tplc="19C86D3E" w:tentative="1">
      <w:start w:val="1"/>
      <w:numFmt w:val="bullet"/>
      <w:lvlText w:val="o"/>
      <w:lvlJc w:val="left"/>
      <w:pPr>
        <w:ind w:left="1080" w:hanging="360"/>
      </w:pPr>
      <w:rPr>
        <w:rFonts w:ascii="Courier New" w:hAnsi="Courier New" w:cs="Courier New" w:hint="default"/>
      </w:rPr>
    </w:lvl>
    <w:lvl w:ilvl="2" w:tplc="5EAC4AD2" w:tentative="1">
      <w:start w:val="1"/>
      <w:numFmt w:val="bullet"/>
      <w:lvlText w:val=""/>
      <w:lvlJc w:val="left"/>
      <w:pPr>
        <w:ind w:left="1800" w:hanging="360"/>
      </w:pPr>
      <w:rPr>
        <w:rFonts w:ascii="Wingdings" w:hAnsi="Wingdings" w:hint="default"/>
      </w:rPr>
    </w:lvl>
    <w:lvl w:ilvl="3" w:tplc="B5AE6262" w:tentative="1">
      <w:start w:val="1"/>
      <w:numFmt w:val="bullet"/>
      <w:lvlText w:val=""/>
      <w:lvlJc w:val="left"/>
      <w:pPr>
        <w:ind w:left="2520" w:hanging="360"/>
      </w:pPr>
      <w:rPr>
        <w:rFonts w:ascii="Symbol" w:hAnsi="Symbol" w:hint="default"/>
      </w:rPr>
    </w:lvl>
    <w:lvl w:ilvl="4" w:tplc="E5CE9FC0" w:tentative="1">
      <w:start w:val="1"/>
      <w:numFmt w:val="bullet"/>
      <w:lvlText w:val="o"/>
      <w:lvlJc w:val="left"/>
      <w:pPr>
        <w:ind w:left="3240" w:hanging="360"/>
      </w:pPr>
      <w:rPr>
        <w:rFonts w:ascii="Courier New" w:hAnsi="Courier New" w:cs="Courier New" w:hint="default"/>
      </w:rPr>
    </w:lvl>
    <w:lvl w:ilvl="5" w:tplc="19BC8C9C" w:tentative="1">
      <w:start w:val="1"/>
      <w:numFmt w:val="bullet"/>
      <w:lvlText w:val=""/>
      <w:lvlJc w:val="left"/>
      <w:pPr>
        <w:ind w:left="3960" w:hanging="360"/>
      </w:pPr>
      <w:rPr>
        <w:rFonts w:ascii="Wingdings" w:hAnsi="Wingdings" w:hint="default"/>
      </w:rPr>
    </w:lvl>
    <w:lvl w:ilvl="6" w:tplc="B672ADA6" w:tentative="1">
      <w:start w:val="1"/>
      <w:numFmt w:val="bullet"/>
      <w:lvlText w:val=""/>
      <w:lvlJc w:val="left"/>
      <w:pPr>
        <w:ind w:left="4680" w:hanging="360"/>
      </w:pPr>
      <w:rPr>
        <w:rFonts w:ascii="Symbol" w:hAnsi="Symbol" w:hint="default"/>
      </w:rPr>
    </w:lvl>
    <w:lvl w:ilvl="7" w:tplc="6324F078" w:tentative="1">
      <w:start w:val="1"/>
      <w:numFmt w:val="bullet"/>
      <w:lvlText w:val="o"/>
      <w:lvlJc w:val="left"/>
      <w:pPr>
        <w:ind w:left="5400" w:hanging="360"/>
      </w:pPr>
      <w:rPr>
        <w:rFonts w:ascii="Courier New" w:hAnsi="Courier New" w:cs="Courier New" w:hint="default"/>
      </w:rPr>
    </w:lvl>
    <w:lvl w:ilvl="8" w:tplc="C908EAB8" w:tentative="1">
      <w:start w:val="1"/>
      <w:numFmt w:val="bullet"/>
      <w:lvlText w:val=""/>
      <w:lvlJc w:val="left"/>
      <w:pPr>
        <w:ind w:left="6120" w:hanging="360"/>
      </w:pPr>
      <w:rPr>
        <w:rFonts w:ascii="Wingdings" w:hAnsi="Wingdings" w:hint="default"/>
      </w:rPr>
    </w:lvl>
  </w:abstractNum>
  <w:abstractNum w:abstractNumId="8" w15:restartNumberingAfterBreak="0">
    <w:nsid w:val="31F25364"/>
    <w:multiLevelType w:val="hybridMultilevel"/>
    <w:tmpl w:val="268E931E"/>
    <w:lvl w:ilvl="0" w:tplc="F65E40C2">
      <w:start w:val="1"/>
      <w:numFmt w:val="decimal"/>
      <w:lvlText w:val="%1."/>
      <w:lvlJc w:val="left"/>
      <w:pPr>
        <w:ind w:left="360" w:hanging="360"/>
      </w:pPr>
      <w:rPr>
        <w:rFonts w:hint="default"/>
      </w:rPr>
    </w:lvl>
    <w:lvl w:ilvl="1" w:tplc="B0846DC6" w:tentative="1">
      <w:start w:val="1"/>
      <w:numFmt w:val="lowerLetter"/>
      <w:lvlText w:val="%2."/>
      <w:lvlJc w:val="left"/>
      <w:pPr>
        <w:ind w:left="1080" w:hanging="360"/>
      </w:pPr>
    </w:lvl>
    <w:lvl w:ilvl="2" w:tplc="D736CFB8" w:tentative="1">
      <w:start w:val="1"/>
      <w:numFmt w:val="lowerRoman"/>
      <w:lvlText w:val="%3."/>
      <w:lvlJc w:val="right"/>
      <w:pPr>
        <w:ind w:left="1800" w:hanging="180"/>
      </w:pPr>
    </w:lvl>
    <w:lvl w:ilvl="3" w:tplc="8444B2FE" w:tentative="1">
      <w:start w:val="1"/>
      <w:numFmt w:val="decimal"/>
      <w:lvlText w:val="%4."/>
      <w:lvlJc w:val="left"/>
      <w:pPr>
        <w:ind w:left="2520" w:hanging="360"/>
      </w:pPr>
    </w:lvl>
    <w:lvl w:ilvl="4" w:tplc="28E43060" w:tentative="1">
      <w:start w:val="1"/>
      <w:numFmt w:val="lowerLetter"/>
      <w:lvlText w:val="%5."/>
      <w:lvlJc w:val="left"/>
      <w:pPr>
        <w:ind w:left="3240" w:hanging="360"/>
      </w:pPr>
    </w:lvl>
    <w:lvl w:ilvl="5" w:tplc="4E70B0B2" w:tentative="1">
      <w:start w:val="1"/>
      <w:numFmt w:val="lowerRoman"/>
      <w:lvlText w:val="%6."/>
      <w:lvlJc w:val="right"/>
      <w:pPr>
        <w:ind w:left="3960" w:hanging="180"/>
      </w:pPr>
    </w:lvl>
    <w:lvl w:ilvl="6" w:tplc="306E7074" w:tentative="1">
      <w:start w:val="1"/>
      <w:numFmt w:val="decimal"/>
      <w:lvlText w:val="%7."/>
      <w:lvlJc w:val="left"/>
      <w:pPr>
        <w:ind w:left="4680" w:hanging="360"/>
      </w:pPr>
    </w:lvl>
    <w:lvl w:ilvl="7" w:tplc="9FD0683E" w:tentative="1">
      <w:start w:val="1"/>
      <w:numFmt w:val="lowerLetter"/>
      <w:lvlText w:val="%8."/>
      <w:lvlJc w:val="left"/>
      <w:pPr>
        <w:ind w:left="5400" w:hanging="360"/>
      </w:pPr>
    </w:lvl>
    <w:lvl w:ilvl="8" w:tplc="682A7CAA" w:tentative="1">
      <w:start w:val="1"/>
      <w:numFmt w:val="lowerRoman"/>
      <w:lvlText w:val="%9."/>
      <w:lvlJc w:val="right"/>
      <w:pPr>
        <w:ind w:left="6120" w:hanging="180"/>
      </w:pPr>
    </w:lvl>
  </w:abstractNum>
  <w:abstractNum w:abstractNumId="9" w15:restartNumberingAfterBreak="0">
    <w:nsid w:val="36AE0066"/>
    <w:multiLevelType w:val="hybridMultilevel"/>
    <w:tmpl w:val="DFEE7114"/>
    <w:lvl w:ilvl="0" w:tplc="31C815B0">
      <w:start w:val="1"/>
      <w:numFmt w:val="decimal"/>
      <w:lvlText w:val="%1."/>
      <w:lvlJc w:val="left"/>
      <w:pPr>
        <w:ind w:left="720" w:hanging="360"/>
      </w:pPr>
      <w:rPr>
        <w:b w:val="0"/>
      </w:rPr>
    </w:lvl>
    <w:lvl w:ilvl="1" w:tplc="5D5E6594">
      <w:start w:val="1"/>
      <w:numFmt w:val="lowerRoman"/>
      <w:lvlText w:val="%2."/>
      <w:lvlJc w:val="right"/>
      <w:pPr>
        <w:ind w:left="1440" w:hanging="360"/>
      </w:pPr>
    </w:lvl>
    <w:lvl w:ilvl="2" w:tplc="672A2244" w:tentative="1">
      <w:start w:val="1"/>
      <w:numFmt w:val="lowerRoman"/>
      <w:lvlText w:val="%3."/>
      <w:lvlJc w:val="right"/>
      <w:pPr>
        <w:ind w:left="2160" w:hanging="180"/>
      </w:pPr>
    </w:lvl>
    <w:lvl w:ilvl="3" w:tplc="E85832D6" w:tentative="1">
      <w:start w:val="1"/>
      <w:numFmt w:val="decimal"/>
      <w:lvlText w:val="%4."/>
      <w:lvlJc w:val="left"/>
      <w:pPr>
        <w:ind w:left="2880" w:hanging="360"/>
      </w:pPr>
    </w:lvl>
    <w:lvl w:ilvl="4" w:tplc="B41C4D68" w:tentative="1">
      <w:start w:val="1"/>
      <w:numFmt w:val="lowerLetter"/>
      <w:lvlText w:val="%5."/>
      <w:lvlJc w:val="left"/>
      <w:pPr>
        <w:ind w:left="3600" w:hanging="360"/>
      </w:pPr>
    </w:lvl>
    <w:lvl w:ilvl="5" w:tplc="0374F0BA" w:tentative="1">
      <w:start w:val="1"/>
      <w:numFmt w:val="lowerRoman"/>
      <w:lvlText w:val="%6."/>
      <w:lvlJc w:val="right"/>
      <w:pPr>
        <w:ind w:left="4320" w:hanging="180"/>
      </w:pPr>
    </w:lvl>
    <w:lvl w:ilvl="6" w:tplc="B08C83FC" w:tentative="1">
      <w:start w:val="1"/>
      <w:numFmt w:val="decimal"/>
      <w:lvlText w:val="%7."/>
      <w:lvlJc w:val="left"/>
      <w:pPr>
        <w:ind w:left="5040" w:hanging="360"/>
      </w:pPr>
    </w:lvl>
    <w:lvl w:ilvl="7" w:tplc="F8EAADDE" w:tentative="1">
      <w:start w:val="1"/>
      <w:numFmt w:val="lowerLetter"/>
      <w:lvlText w:val="%8."/>
      <w:lvlJc w:val="left"/>
      <w:pPr>
        <w:ind w:left="5760" w:hanging="360"/>
      </w:pPr>
    </w:lvl>
    <w:lvl w:ilvl="8" w:tplc="A6CC8838" w:tentative="1">
      <w:start w:val="1"/>
      <w:numFmt w:val="lowerRoman"/>
      <w:lvlText w:val="%9."/>
      <w:lvlJc w:val="right"/>
      <w:pPr>
        <w:ind w:left="6480" w:hanging="180"/>
      </w:pPr>
    </w:lvl>
  </w:abstractNum>
  <w:abstractNum w:abstractNumId="10" w15:restartNumberingAfterBreak="0">
    <w:nsid w:val="3960654A"/>
    <w:multiLevelType w:val="hybridMultilevel"/>
    <w:tmpl w:val="16726F2E"/>
    <w:lvl w:ilvl="0" w:tplc="37784E6A">
      <w:start w:val="1"/>
      <w:numFmt w:val="bullet"/>
      <w:lvlText w:val=""/>
      <w:lvlJc w:val="left"/>
      <w:pPr>
        <w:ind w:left="720" w:hanging="360"/>
      </w:pPr>
      <w:rPr>
        <w:rFonts w:ascii="Symbol" w:hAnsi="Symbol" w:hint="default"/>
      </w:rPr>
    </w:lvl>
    <w:lvl w:ilvl="1" w:tplc="A8B0ED7A" w:tentative="1">
      <w:start w:val="1"/>
      <w:numFmt w:val="bullet"/>
      <w:lvlText w:val="o"/>
      <w:lvlJc w:val="left"/>
      <w:pPr>
        <w:ind w:left="1440" w:hanging="360"/>
      </w:pPr>
      <w:rPr>
        <w:rFonts w:ascii="Courier New" w:hAnsi="Courier New" w:cs="Courier New" w:hint="default"/>
      </w:rPr>
    </w:lvl>
    <w:lvl w:ilvl="2" w:tplc="E62CE5DA" w:tentative="1">
      <w:start w:val="1"/>
      <w:numFmt w:val="bullet"/>
      <w:lvlText w:val=""/>
      <w:lvlJc w:val="left"/>
      <w:pPr>
        <w:ind w:left="2160" w:hanging="360"/>
      </w:pPr>
      <w:rPr>
        <w:rFonts w:ascii="Wingdings" w:hAnsi="Wingdings" w:hint="default"/>
      </w:rPr>
    </w:lvl>
    <w:lvl w:ilvl="3" w:tplc="83EC92D4" w:tentative="1">
      <w:start w:val="1"/>
      <w:numFmt w:val="bullet"/>
      <w:lvlText w:val=""/>
      <w:lvlJc w:val="left"/>
      <w:pPr>
        <w:ind w:left="2880" w:hanging="360"/>
      </w:pPr>
      <w:rPr>
        <w:rFonts w:ascii="Symbol" w:hAnsi="Symbol" w:hint="default"/>
      </w:rPr>
    </w:lvl>
    <w:lvl w:ilvl="4" w:tplc="705AADBC" w:tentative="1">
      <w:start w:val="1"/>
      <w:numFmt w:val="bullet"/>
      <w:lvlText w:val="o"/>
      <w:lvlJc w:val="left"/>
      <w:pPr>
        <w:ind w:left="3600" w:hanging="360"/>
      </w:pPr>
      <w:rPr>
        <w:rFonts w:ascii="Courier New" w:hAnsi="Courier New" w:cs="Courier New" w:hint="default"/>
      </w:rPr>
    </w:lvl>
    <w:lvl w:ilvl="5" w:tplc="8B34E54A" w:tentative="1">
      <w:start w:val="1"/>
      <w:numFmt w:val="bullet"/>
      <w:lvlText w:val=""/>
      <w:lvlJc w:val="left"/>
      <w:pPr>
        <w:ind w:left="4320" w:hanging="360"/>
      </w:pPr>
      <w:rPr>
        <w:rFonts w:ascii="Wingdings" w:hAnsi="Wingdings" w:hint="default"/>
      </w:rPr>
    </w:lvl>
    <w:lvl w:ilvl="6" w:tplc="D780E6B0" w:tentative="1">
      <w:start w:val="1"/>
      <w:numFmt w:val="bullet"/>
      <w:lvlText w:val=""/>
      <w:lvlJc w:val="left"/>
      <w:pPr>
        <w:ind w:left="5040" w:hanging="360"/>
      </w:pPr>
      <w:rPr>
        <w:rFonts w:ascii="Symbol" w:hAnsi="Symbol" w:hint="default"/>
      </w:rPr>
    </w:lvl>
    <w:lvl w:ilvl="7" w:tplc="946EC8A6" w:tentative="1">
      <w:start w:val="1"/>
      <w:numFmt w:val="bullet"/>
      <w:lvlText w:val="o"/>
      <w:lvlJc w:val="left"/>
      <w:pPr>
        <w:ind w:left="5760" w:hanging="360"/>
      </w:pPr>
      <w:rPr>
        <w:rFonts w:ascii="Courier New" w:hAnsi="Courier New" w:cs="Courier New" w:hint="default"/>
      </w:rPr>
    </w:lvl>
    <w:lvl w:ilvl="8" w:tplc="38209D18" w:tentative="1">
      <w:start w:val="1"/>
      <w:numFmt w:val="bullet"/>
      <w:lvlText w:val=""/>
      <w:lvlJc w:val="left"/>
      <w:pPr>
        <w:ind w:left="6480" w:hanging="360"/>
      </w:pPr>
      <w:rPr>
        <w:rFonts w:ascii="Wingdings" w:hAnsi="Wingdings" w:hint="default"/>
      </w:rPr>
    </w:lvl>
  </w:abstractNum>
  <w:abstractNum w:abstractNumId="11" w15:restartNumberingAfterBreak="0">
    <w:nsid w:val="3E864A7C"/>
    <w:multiLevelType w:val="hybridMultilevel"/>
    <w:tmpl w:val="D40428C2"/>
    <w:lvl w:ilvl="0" w:tplc="8FA65B50">
      <w:start w:val="1"/>
      <w:numFmt w:val="decimal"/>
      <w:lvlText w:val="%1."/>
      <w:lvlJc w:val="left"/>
      <w:pPr>
        <w:ind w:left="360" w:hanging="360"/>
      </w:pPr>
      <w:rPr>
        <w:rFonts w:hint="default"/>
      </w:rPr>
    </w:lvl>
    <w:lvl w:ilvl="1" w:tplc="71BCB8E0" w:tentative="1">
      <w:start w:val="1"/>
      <w:numFmt w:val="lowerLetter"/>
      <w:lvlText w:val="%2."/>
      <w:lvlJc w:val="left"/>
      <w:pPr>
        <w:ind w:left="1080" w:hanging="360"/>
      </w:pPr>
    </w:lvl>
    <w:lvl w:ilvl="2" w:tplc="D8F61824" w:tentative="1">
      <w:start w:val="1"/>
      <w:numFmt w:val="lowerRoman"/>
      <w:lvlText w:val="%3."/>
      <w:lvlJc w:val="right"/>
      <w:pPr>
        <w:ind w:left="1800" w:hanging="180"/>
      </w:pPr>
    </w:lvl>
    <w:lvl w:ilvl="3" w:tplc="88DC0030" w:tentative="1">
      <w:start w:val="1"/>
      <w:numFmt w:val="decimal"/>
      <w:lvlText w:val="%4."/>
      <w:lvlJc w:val="left"/>
      <w:pPr>
        <w:ind w:left="2520" w:hanging="360"/>
      </w:pPr>
    </w:lvl>
    <w:lvl w:ilvl="4" w:tplc="9A3A3CB0" w:tentative="1">
      <w:start w:val="1"/>
      <w:numFmt w:val="lowerLetter"/>
      <w:lvlText w:val="%5."/>
      <w:lvlJc w:val="left"/>
      <w:pPr>
        <w:ind w:left="3240" w:hanging="360"/>
      </w:pPr>
    </w:lvl>
    <w:lvl w:ilvl="5" w:tplc="915612F8" w:tentative="1">
      <w:start w:val="1"/>
      <w:numFmt w:val="lowerRoman"/>
      <w:lvlText w:val="%6."/>
      <w:lvlJc w:val="right"/>
      <w:pPr>
        <w:ind w:left="3960" w:hanging="180"/>
      </w:pPr>
    </w:lvl>
    <w:lvl w:ilvl="6" w:tplc="FA902714" w:tentative="1">
      <w:start w:val="1"/>
      <w:numFmt w:val="decimal"/>
      <w:lvlText w:val="%7."/>
      <w:lvlJc w:val="left"/>
      <w:pPr>
        <w:ind w:left="4680" w:hanging="360"/>
      </w:pPr>
    </w:lvl>
    <w:lvl w:ilvl="7" w:tplc="9C74B31C" w:tentative="1">
      <w:start w:val="1"/>
      <w:numFmt w:val="lowerLetter"/>
      <w:lvlText w:val="%8."/>
      <w:lvlJc w:val="left"/>
      <w:pPr>
        <w:ind w:left="5400" w:hanging="360"/>
      </w:pPr>
    </w:lvl>
    <w:lvl w:ilvl="8" w:tplc="E17CDA28" w:tentative="1">
      <w:start w:val="1"/>
      <w:numFmt w:val="lowerRoman"/>
      <w:lvlText w:val="%9."/>
      <w:lvlJc w:val="right"/>
      <w:pPr>
        <w:ind w:left="6120" w:hanging="180"/>
      </w:pPr>
    </w:lvl>
  </w:abstractNum>
  <w:abstractNum w:abstractNumId="12" w15:restartNumberingAfterBreak="0">
    <w:nsid w:val="41DB2FEB"/>
    <w:multiLevelType w:val="hybridMultilevel"/>
    <w:tmpl w:val="0908E264"/>
    <w:lvl w:ilvl="0" w:tplc="92FA2056">
      <w:start w:val="1"/>
      <w:numFmt w:val="decimal"/>
      <w:lvlText w:val="(%1)"/>
      <w:lvlJc w:val="left"/>
      <w:pPr>
        <w:ind w:left="360" w:hanging="360"/>
      </w:pPr>
      <w:rPr>
        <w:rFonts w:hint="default"/>
      </w:rPr>
    </w:lvl>
    <w:lvl w:ilvl="1" w:tplc="D3EECD5E" w:tentative="1">
      <w:start w:val="1"/>
      <w:numFmt w:val="lowerLetter"/>
      <w:lvlText w:val="%2."/>
      <w:lvlJc w:val="left"/>
      <w:pPr>
        <w:ind w:left="1080" w:hanging="360"/>
      </w:pPr>
    </w:lvl>
    <w:lvl w:ilvl="2" w:tplc="06E03818" w:tentative="1">
      <w:start w:val="1"/>
      <w:numFmt w:val="lowerRoman"/>
      <w:lvlText w:val="%3."/>
      <w:lvlJc w:val="right"/>
      <w:pPr>
        <w:ind w:left="1800" w:hanging="180"/>
      </w:pPr>
    </w:lvl>
    <w:lvl w:ilvl="3" w:tplc="6A3858A2" w:tentative="1">
      <w:start w:val="1"/>
      <w:numFmt w:val="decimal"/>
      <w:lvlText w:val="%4."/>
      <w:lvlJc w:val="left"/>
      <w:pPr>
        <w:ind w:left="2520" w:hanging="360"/>
      </w:pPr>
    </w:lvl>
    <w:lvl w:ilvl="4" w:tplc="BF8A89C0" w:tentative="1">
      <w:start w:val="1"/>
      <w:numFmt w:val="lowerLetter"/>
      <w:lvlText w:val="%5."/>
      <w:lvlJc w:val="left"/>
      <w:pPr>
        <w:ind w:left="3240" w:hanging="360"/>
      </w:pPr>
    </w:lvl>
    <w:lvl w:ilvl="5" w:tplc="F3CEAFBE" w:tentative="1">
      <w:start w:val="1"/>
      <w:numFmt w:val="lowerRoman"/>
      <w:lvlText w:val="%6."/>
      <w:lvlJc w:val="right"/>
      <w:pPr>
        <w:ind w:left="3960" w:hanging="180"/>
      </w:pPr>
    </w:lvl>
    <w:lvl w:ilvl="6" w:tplc="9B326B6A" w:tentative="1">
      <w:start w:val="1"/>
      <w:numFmt w:val="decimal"/>
      <w:lvlText w:val="%7."/>
      <w:lvlJc w:val="left"/>
      <w:pPr>
        <w:ind w:left="4680" w:hanging="360"/>
      </w:pPr>
    </w:lvl>
    <w:lvl w:ilvl="7" w:tplc="53765328" w:tentative="1">
      <w:start w:val="1"/>
      <w:numFmt w:val="lowerLetter"/>
      <w:lvlText w:val="%8."/>
      <w:lvlJc w:val="left"/>
      <w:pPr>
        <w:ind w:left="5400" w:hanging="360"/>
      </w:pPr>
    </w:lvl>
    <w:lvl w:ilvl="8" w:tplc="BA54D874" w:tentative="1">
      <w:start w:val="1"/>
      <w:numFmt w:val="lowerRoman"/>
      <w:lvlText w:val="%9."/>
      <w:lvlJc w:val="right"/>
      <w:pPr>
        <w:ind w:left="6120" w:hanging="180"/>
      </w:pPr>
    </w:lvl>
  </w:abstractNum>
  <w:abstractNum w:abstractNumId="13" w15:restartNumberingAfterBreak="0">
    <w:nsid w:val="440663CB"/>
    <w:multiLevelType w:val="hybridMultilevel"/>
    <w:tmpl w:val="B3F40CA6"/>
    <w:lvl w:ilvl="0" w:tplc="8DCC70F2">
      <w:start w:val="1"/>
      <w:numFmt w:val="bullet"/>
      <w:lvlText w:val=""/>
      <w:lvlJc w:val="left"/>
      <w:pPr>
        <w:ind w:left="360" w:hanging="360"/>
      </w:pPr>
      <w:rPr>
        <w:rFonts w:ascii="Symbol" w:hAnsi="Symbol" w:hint="default"/>
      </w:rPr>
    </w:lvl>
    <w:lvl w:ilvl="1" w:tplc="4E940EAA">
      <w:start w:val="1"/>
      <w:numFmt w:val="bullet"/>
      <w:lvlText w:val="o"/>
      <w:lvlJc w:val="left"/>
      <w:pPr>
        <w:ind w:left="785" w:hanging="360"/>
      </w:pPr>
      <w:rPr>
        <w:rFonts w:ascii="Courier New" w:hAnsi="Courier New" w:cs="Courier New" w:hint="default"/>
      </w:rPr>
    </w:lvl>
    <w:lvl w:ilvl="2" w:tplc="D310BEA0" w:tentative="1">
      <w:start w:val="1"/>
      <w:numFmt w:val="bullet"/>
      <w:lvlText w:val=""/>
      <w:lvlJc w:val="left"/>
      <w:pPr>
        <w:ind w:left="1800" w:hanging="360"/>
      </w:pPr>
      <w:rPr>
        <w:rFonts w:ascii="Wingdings" w:hAnsi="Wingdings" w:hint="default"/>
      </w:rPr>
    </w:lvl>
    <w:lvl w:ilvl="3" w:tplc="7182160C" w:tentative="1">
      <w:start w:val="1"/>
      <w:numFmt w:val="bullet"/>
      <w:lvlText w:val=""/>
      <w:lvlJc w:val="left"/>
      <w:pPr>
        <w:ind w:left="2520" w:hanging="360"/>
      </w:pPr>
      <w:rPr>
        <w:rFonts w:ascii="Symbol" w:hAnsi="Symbol" w:hint="default"/>
      </w:rPr>
    </w:lvl>
    <w:lvl w:ilvl="4" w:tplc="2014E2E0" w:tentative="1">
      <w:start w:val="1"/>
      <w:numFmt w:val="bullet"/>
      <w:lvlText w:val="o"/>
      <w:lvlJc w:val="left"/>
      <w:pPr>
        <w:ind w:left="3240" w:hanging="360"/>
      </w:pPr>
      <w:rPr>
        <w:rFonts w:ascii="Courier New" w:hAnsi="Courier New" w:cs="Courier New" w:hint="default"/>
      </w:rPr>
    </w:lvl>
    <w:lvl w:ilvl="5" w:tplc="5AC00538" w:tentative="1">
      <w:start w:val="1"/>
      <w:numFmt w:val="bullet"/>
      <w:lvlText w:val=""/>
      <w:lvlJc w:val="left"/>
      <w:pPr>
        <w:ind w:left="3960" w:hanging="360"/>
      </w:pPr>
      <w:rPr>
        <w:rFonts w:ascii="Wingdings" w:hAnsi="Wingdings" w:hint="default"/>
      </w:rPr>
    </w:lvl>
    <w:lvl w:ilvl="6" w:tplc="76C8371E" w:tentative="1">
      <w:start w:val="1"/>
      <w:numFmt w:val="bullet"/>
      <w:lvlText w:val=""/>
      <w:lvlJc w:val="left"/>
      <w:pPr>
        <w:ind w:left="4680" w:hanging="360"/>
      </w:pPr>
      <w:rPr>
        <w:rFonts w:ascii="Symbol" w:hAnsi="Symbol" w:hint="default"/>
      </w:rPr>
    </w:lvl>
    <w:lvl w:ilvl="7" w:tplc="F2683190" w:tentative="1">
      <w:start w:val="1"/>
      <w:numFmt w:val="bullet"/>
      <w:lvlText w:val="o"/>
      <w:lvlJc w:val="left"/>
      <w:pPr>
        <w:ind w:left="5400" w:hanging="360"/>
      </w:pPr>
      <w:rPr>
        <w:rFonts w:ascii="Courier New" w:hAnsi="Courier New" w:cs="Courier New" w:hint="default"/>
      </w:rPr>
    </w:lvl>
    <w:lvl w:ilvl="8" w:tplc="DA2EC03C" w:tentative="1">
      <w:start w:val="1"/>
      <w:numFmt w:val="bullet"/>
      <w:lvlText w:val=""/>
      <w:lvlJc w:val="left"/>
      <w:pPr>
        <w:ind w:left="6120" w:hanging="360"/>
      </w:pPr>
      <w:rPr>
        <w:rFonts w:ascii="Wingdings" w:hAnsi="Wingdings" w:hint="default"/>
      </w:rPr>
    </w:lvl>
  </w:abstractNum>
  <w:abstractNum w:abstractNumId="14" w15:restartNumberingAfterBreak="0">
    <w:nsid w:val="488B41AE"/>
    <w:multiLevelType w:val="hybridMultilevel"/>
    <w:tmpl w:val="2ABCEB60"/>
    <w:lvl w:ilvl="0" w:tplc="52004EC2">
      <w:start w:val="1"/>
      <w:numFmt w:val="lowerRoman"/>
      <w:lvlText w:val="%1."/>
      <w:lvlJc w:val="right"/>
      <w:pPr>
        <w:ind w:left="720" w:hanging="360"/>
      </w:pPr>
    </w:lvl>
    <w:lvl w:ilvl="1" w:tplc="C5189D3A" w:tentative="1">
      <w:start w:val="1"/>
      <w:numFmt w:val="lowerLetter"/>
      <w:lvlText w:val="%2."/>
      <w:lvlJc w:val="left"/>
      <w:pPr>
        <w:ind w:left="1440" w:hanging="360"/>
      </w:pPr>
    </w:lvl>
    <w:lvl w:ilvl="2" w:tplc="68F610F8" w:tentative="1">
      <w:start w:val="1"/>
      <w:numFmt w:val="lowerRoman"/>
      <w:lvlText w:val="%3."/>
      <w:lvlJc w:val="right"/>
      <w:pPr>
        <w:ind w:left="2160" w:hanging="180"/>
      </w:pPr>
    </w:lvl>
    <w:lvl w:ilvl="3" w:tplc="806AEA7C" w:tentative="1">
      <w:start w:val="1"/>
      <w:numFmt w:val="decimal"/>
      <w:lvlText w:val="%4."/>
      <w:lvlJc w:val="left"/>
      <w:pPr>
        <w:ind w:left="2880" w:hanging="360"/>
      </w:pPr>
    </w:lvl>
    <w:lvl w:ilvl="4" w:tplc="2D208C6C" w:tentative="1">
      <w:start w:val="1"/>
      <w:numFmt w:val="lowerLetter"/>
      <w:lvlText w:val="%5."/>
      <w:lvlJc w:val="left"/>
      <w:pPr>
        <w:ind w:left="3600" w:hanging="360"/>
      </w:pPr>
    </w:lvl>
    <w:lvl w:ilvl="5" w:tplc="AC2CB5BC" w:tentative="1">
      <w:start w:val="1"/>
      <w:numFmt w:val="lowerRoman"/>
      <w:lvlText w:val="%6."/>
      <w:lvlJc w:val="right"/>
      <w:pPr>
        <w:ind w:left="4320" w:hanging="180"/>
      </w:pPr>
    </w:lvl>
    <w:lvl w:ilvl="6" w:tplc="7644A566" w:tentative="1">
      <w:start w:val="1"/>
      <w:numFmt w:val="decimal"/>
      <w:lvlText w:val="%7."/>
      <w:lvlJc w:val="left"/>
      <w:pPr>
        <w:ind w:left="5040" w:hanging="360"/>
      </w:pPr>
    </w:lvl>
    <w:lvl w:ilvl="7" w:tplc="DE0C29B4" w:tentative="1">
      <w:start w:val="1"/>
      <w:numFmt w:val="lowerLetter"/>
      <w:lvlText w:val="%8."/>
      <w:lvlJc w:val="left"/>
      <w:pPr>
        <w:ind w:left="5760" w:hanging="360"/>
      </w:pPr>
    </w:lvl>
    <w:lvl w:ilvl="8" w:tplc="262A7B78" w:tentative="1">
      <w:start w:val="1"/>
      <w:numFmt w:val="lowerRoman"/>
      <w:lvlText w:val="%9."/>
      <w:lvlJc w:val="right"/>
      <w:pPr>
        <w:ind w:left="6480" w:hanging="180"/>
      </w:pPr>
    </w:lvl>
  </w:abstractNum>
  <w:abstractNum w:abstractNumId="15" w15:restartNumberingAfterBreak="0">
    <w:nsid w:val="4DD76A52"/>
    <w:multiLevelType w:val="hybridMultilevel"/>
    <w:tmpl w:val="4A2CDA64"/>
    <w:lvl w:ilvl="0" w:tplc="3078EEA4">
      <w:start w:val="1"/>
      <w:numFmt w:val="bullet"/>
      <w:lvlText w:val=""/>
      <w:lvlJc w:val="left"/>
      <w:pPr>
        <w:ind w:left="720" w:hanging="360"/>
      </w:pPr>
      <w:rPr>
        <w:rFonts w:ascii="Symbol" w:hAnsi="Symbol" w:hint="default"/>
      </w:rPr>
    </w:lvl>
    <w:lvl w:ilvl="1" w:tplc="C6CAD612" w:tentative="1">
      <w:start w:val="1"/>
      <w:numFmt w:val="bullet"/>
      <w:lvlText w:val="o"/>
      <w:lvlJc w:val="left"/>
      <w:pPr>
        <w:ind w:left="1440" w:hanging="360"/>
      </w:pPr>
      <w:rPr>
        <w:rFonts w:ascii="Courier New" w:hAnsi="Courier New" w:cs="Courier New" w:hint="default"/>
      </w:rPr>
    </w:lvl>
    <w:lvl w:ilvl="2" w:tplc="0FBE665E" w:tentative="1">
      <w:start w:val="1"/>
      <w:numFmt w:val="bullet"/>
      <w:lvlText w:val=""/>
      <w:lvlJc w:val="left"/>
      <w:pPr>
        <w:ind w:left="2160" w:hanging="360"/>
      </w:pPr>
      <w:rPr>
        <w:rFonts w:ascii="Wingdings" w:hAnsi="Wingdings" w:hint="default"/>
      </w:rPr>
    </w:lvl>
    <w:lvl w:ilvl="3" w:tplc="B186EAAA" w:tentative="1">
      <w:start w:val="1"/>
      <w:numFmt w:val="bullet"/>
      <w:lvlText w:val=""/>
      <w:lvlJc w:val="left"/>
      <w:pPr>
        <w:ind w:left="2880" w:hanging="360"/>
      </w:pPr>
      <w:rPr>
        <w:rFonts w:ascii="Symbol" w:hAnsi="Symbol" w:hint="default"/>
      </w:rPr>
    </w:lvl>
    <w:lvl w:ilvl="4" w:tplc="1406B262" w:tentative="1">
      <w:start w:val="1"/>
      <w:numFmt w:val="bullet"/>
      <w:lvlText w:val="o"/>
      <w:lvlJc w:val="left"/>
      <w:pPr>
        <w:ind w:left="3600" w:hanging="360"/>
      </w:pPr>
      <w:rPr>
        <w:rFonts w:ascii="Courier New" w:hAnsi="Courier New" w:cs="Courier New" w:hint="default"/>
      </w:rPr>
    </w:lvl>
    <w:lvl w:ilvl="5" w:tplc="DD2A0E4A" w:tentative="1">
      <w:start w:val="1"/>
      <w:numFmt w:val="bullet"/>
      <w:lvlText w:val=""/>
      <w:lvlJc w:val="left"/>
      <w:pPr>
        <w:ind w:left="4320" w:hanging="360"/>
      </w:pPr>
      <w:rPr>
        <w:rFonts w:ascii="Wingdings" w:hAnsi="Wingdings" w:hint="default"/>
      </w:rPr>
    </w:lvl>
    <w:lvl w:ilvl="6" w:tplc="AD1827AE" w:tentative="1">
      <w:start w:val="1"/>
      <w:numFmt w:val="bullet"/>
      <w:lvlText w:val=""/>
      <w:lvlJc w:val="left"/>
      <w:pPr>
        <w:ind w:left="5040" w:hanging="360"/>
      </w:pPr>
      <w:rPr>
        <w:rFonts w:ascii="Symbol" w:hAnsi="Symbol" w:hint="default"/>
      </w:rPr>
    </w:lvl>
    <w:lvl w:ilvl="7" w:tplc="A9A0ED62" w:tentative="1">
      <w:start w:val="1"/>
      <w:numFmt w:val="bullet"/>
      <w:lvlText w:val="o"/>
      <w:lvlJc w:val="left"/>
      <w:pPr>
        <w:ind w:left="5760" w:hanging="360"/>
      </w:pPr>
      <w:rPr>
        <w:rFonts w:ascii="Courier New" w:hAnsi="Courier New" w:cs="Courier New" w:hint="default"/>
      </w:rPr>
    </w:lvl>
    <w:lvl w:ilvl="8" w:tplc="46A236CA" w:tentative="1">
      <w:start w:val="1"/>
      <w:numFmt w:val="bullet"/>
      <w:lvlText w:val=""/>
      <w:lvlJc w:val="left"/>
      <w:pPr>
        <w:ind w:left="6480" w:hanging="360"/>
      </w:pPr>
      <w:rPr>
        <w:rFonts w:ascii="Wingdings" w:hAnsi="Wingdings" w:hint="default"/>
      </w:rPr>
    </w:lvl>
  </w:abstractNum>
  <w:abstractNum w:abstractNumId="16" w15:restartNumberingAfterBreak="0">
    <w:nsid w:val="53192878"/>
    <w:multiLevelType w:val="hybridMultilevel"/>
    <w:tmpl w:val="ADD070B2"/>
    <w:lvl w:ilvl="0" w:tplc="DB12C204">
      <w:start w:val="1"/>
      <w:numFmt w:val="bullet"/>
      <w:lvlText w:val=""/>
      <w:lvlJc w:val="left"/>
      <w:pPr>
        <w:ind w:left="720" w:hanging="360"/>
      </w:pPr>
      <w:rPr>
        <w:rFonts w:ascii="Symbol" w:hAnsi="Symbol" w:hint="default"/>
      </w:rPr>
    </w:lvl>
    <w:lvl w:ilvl="1" w:tplc="A1E0AFF0" w:tentative="1">
      <w:start w:val="1"/>
      <w:numFmt w:val="bullet"/>
      <w:lvlText w:val="o"/>
      <w:lvlJc w:val="left"/>
      <w:pPr>
        <w:ind w:left="1440" w:hanging="360"/>
      </w:pPr>
      <w:rPr>
        <w:rFonts w:ascii="Courier New" w:hAnsi="Courier New" w:cs="Courier New" w:hint="default"/>
      </w:rPr>
    </w:lvl>
    <w:lvl w:ilvl="2" w:tplc="389AFF4E" w:tentative="1">
      <w:start w:val="1"/>
      <w:numFmt w:val="bullet"/>
      <w:lvlText w:val=""/>
      <w:lvlJc w:val="left"/>
      <w:pPr>
        <w:ind w:left="2160" w:hanging="360"/>
      </w:pPr>
      <w:rPr>
        <w:rFonts w:ascii="Wingdings" w:hAnsi="Wingdings" w:hint="default"/>
      </w:rPr>
    </w:lvl>
    <w:lvl w:ilvl="3" w:tplc="0ADCFF9A" w:tentative="1">
      <w:start w:val="1"/>
      <w:numFmt w:val="bullet"/>
      <w:lvlText w:val=""/>
      <w:lvlJc w:val="left"/>
      <w:pPr>
        <w:ind w:left="2880" w:hanging="360"/>
      </w:pPr>
      <w:rPr>
        <w:rFonts w:ascii="Symbol" w:hAnsi="Symbol" w:hint="default"/>
      </w:rPr>
    </w:lvl>
    <w:lvl w:ilvl="4" w:tplc="82FA1AFC" w:tentative="1">
      <w:start w:val="1"/>
      <w:numFmt w:val="bullet"/>
      <w:lvlText w:val="o"/>
      <w:lvlJc w:val="left"/>
      <w:pPr>
        <w:ind w:left="3600" w:hanging="360"/>
      </w:pPr>
      <w:rPr>
        <w:rFonts w:ascii="Courier New" w:hAnsi="Courier New" w:cs="Courier New" w:hint="default"/>
      </w:rPr>
    </w:lvl>
    <w:lvl w:ilvl="5" w:tplc="7E1A148E" w:tentative="1">
      <w:start w:val="1"/>
      <w:numFmt w:val="bullet"/>
      <w:lvlText w:val=""/>
      <w:lvlJc w:val="left"/>
      <w:pPr>
        <w:ind w:left="4320" w:hanging="360"/>
      </w:pPr>
      <w:rPr>
        <w:rFonts w:ascii="Wingdings" w:hAnsi="Wingdings" w:hint="default"/>
      </w:rPr>
    </w:lvl>
    <w:lvl w:ilvl="6" w:tplc="FE3E37F2" w:tentative="1">
      <w:start w:val="1"/>
      <w:numFmt w:val="bullet"/>
      <w:lvlText w:val=""/>
      <w:lvlJc w:val="left"/>
      <w:pPr>
        <w:ind w:left="5040" w:hanging="360"/>
      </w:pPr>
      <w:rPr>
        <w:rFonts w:ascii="Symbol" w:hAnsi="Symbol" w:hint="default"/>
      </w:rPr>
    </w:lvl>
    <w:lvl w:ilvl="7" w:tplc="AE78A1E4" w:tentative="1">
      <w:start w:val="1"/>
      <w:numFmt w:val="bullet"/>
      <w:lvlText w:val="o"/>
      <w:lvlJc w:val="left"/>
      <w:pPr>
        <w:ind w:left="5760" w:hanging="360"/>
      </w:pPr>
      <w:rPr>
        <w:rFonts w:ascii="Courier New" w:hAnsi="Courier New" w:cs="Courier New" w:hint="default"/>
      </w:rPr>
    </w:lvl>
    <w:lvl w:ilvl="8" w:tplc="1DEC3864" w:tentative="1">
      <w:start w:val="1"/>
      <w:numFmt w:val="bullet"/>
      <w:lvlText w:val=""/>
      <w:lvlJc w:val="left"/>
      <w:pPr>
        <w:ind w:left="6480" w:hanging="360"/>
      </w:pPr>
      <w:rPr>
        <w:rFonts w:ascii="Wingdings" w:hAnsi="Wingdings" w:hint="default"/>
      </w:rPr>
    </w:lvl>
  </w:abstractNum>
  <w:abstractNum w:abstractNumId="17" w15:restartNumberingAfterBreak="0">
    <w:nsid w:val="585A3EE7"/>
    <w:multiLevelType w:val="hybridMultilevel"/>
    <w:tmpl w:val="4DA8BD9A"/>
    <w:lvl w:ilvl="0" w:tplc="D1A8BAFA">
      <w:start w:val="1"/>
      <w:numFmt w:val="decimal"/>
      <w:lvlText w:val="%1."/>
      <w:lvlJc w:val="left"/>
      <w:pPr>
        <w:ind w:left="360" w:hanging="360"/>
      </w:pPr>
      <w:rPr>
        <w:b w:val="0"/>
      </w:rPr>
    </w:lvl>
    <w:lvl w:ilvl="1" w:tplc="BC18813C">
      <w:start w:val="1"/>
      <w:numFmt w:val="decimal"/>
      <w:lvlText w:val="%2."/>
      <w:lvlJc w:val="left"/>
      <w:pPr>
        <w:ind w:left="1080" w:hanging="360"/>
      </w:pPr>
      <w:rPr>
        <w:rFonts w:hint="default"/>
      </w:rPr>
    </w:lvl>
    <w:lvl w:ilvl="2" w:tplc="73A05C70" w:tentative="1">
      <w:start w:val="1"/>
      <w:numFmt w:val="lowerRoman"/>
      <w:lvlText w:val="%3."/>
      <w:lvlJc w:val="right"/>
      <w:pPr>
        <w:ind w:left="1800" w:hanging="180"/>
      </w:pPr>
    </w:lvl>
    <w:lvl w:ilvl="3" w:tplc="959C0E7A" w:tentative="1">
      <w:start w:val="1"/>
      <w:numFmt w:val="decimal"/>
      <w:lvlText w:val="%4."/>
      <w:lvlJc w:val="left"/>
      <w:pPr>
        <w:ind w:left="2520" w:hanging="360"/>
      </w:pPr>
    </w:lvl>
    <w:lvl w:ilvl="4" w:tplc="D62AB556" w:tentative="1">
      <w:start w:val="1"/>
      <w:numFmt w:val="lowerLetter"/>
      <w:lvlText w:val="%5."/>
      <w:lvlJc w:val="left"/>
      <w:pPr>
        <w:ind w:left="3240" w:hanging="360"/>
      </w:pPr>
    </w:lvl>
    <w:lvl w:ilvl="5" w:tplc="1A46328E" w:tentative="1">
      <w:start w:val="1"/>
      <w:numFmt w:val="lowerRoman"/>
      <w:lvlText w:val="%6."/>
      <w:lvlJc w:val="right"/>
      <w:pPr>
        <w:ind w:left="3960" w:hanging="180"/>
      </w:pPr>
    </w:lvl>
    <w:lvl w:ilvl="6" w:tplc="BAE0BEE4" w:tentative="1">
      <w:start w:val="1"/>
      <w:numFmt w:val="decimal"/>
      <w:lvlText w:val="%7."/>
      <w:lvlJc w:val="left"/>
      <w:pPr>
        <w:ind w:left="4680" w:hanging="360"/>
      </w:pPr>
    </w:lvl>
    <w:lvl w:ilvl="7" w:tplc="A34C2F6C" w:tentative="1">
      <w:start w:val="1"/>
      <w:numFmt w:val="lowerLetter"/>
      <w:lvlText w:val="%8."/>
      <w:lvlJc w:val="left"/>
      <w:pPr>
        <w:ind w:left="5400" w:hanging="360"/>
      </w:pPr>
    </w:lvl>
    <w:lvl w:ilvl="8" w:tplc="C27824D2" w:tentative="1">
      <w:start w:val="1"/>
      <w:numFmt w:val="lowerRoman"/>
      <w:lvlText w:val="%9."/>
      <w:lvlJc w:val="right"/>
      <w:pPr>
        <w:ind w:left="6120" w:hanging="180"/>
      </w:pPr>
    </w:lvl>
  </w:abstractNum>
  <w:abstractNum w:abstractNumId="18" w15:restartNumberingAfterBreak="0">
    <w:nsid w:val="5A960314"/>
    <w:multiLevelType w:val="hybridMultilevel"/>
    <w:tmpl w:val="1C6A5EE2"/>
    <w:lvl w:ilvl="0" w:tplc="2A020056">
      <w:start w:val="1"/>
      <w:numFmt w:val="bullet"/>
      <w:lvlText w:val=""/>
      <w:lvlJc w:val="left"/>
      <w:pPr>
        <w:ind w:left="720" w:hanging="360"/>
      </w:pPr>
      <w:rPr>
        <w:rFonts w:ascii="Symbol" w:hAnsi="Symbol" w:hint="default"/>
      </w:rPr>
    </w:lvl>
    <w:lvl w:ilvl="1" w:tplc="36BA0D78">
      <w:start w:val="1"/>
      <w:numFmt w:val="bullet"/>
      <w:lvlText w:val="o"/>
      <w:lvlJc w:val="left"/>
      <w:pPr>
        <w:ind w:left="1440" w:hanging="360"/>
      </w:pPr>
      <w:rPr>
        <w:rFonts w:ascii="Courier New" w:hAnsi="Courier New" w:cs="Courier New" w:hint="default"/>
      </w:rPr>
    </w:lvl>
    <w:lvl w:ilvl="2" w:tplc="076C07F0" w:tentative="1">
      <w:start w:val="1"/>
      <w:numFmt w:val="bullet"/>
      <w:lvlText w:val=""/>
      <w:lvlJc w:val="left"/>
      <w:pPr>
        <w:ind w:left="2160" w:hanging="360"/>
      </w:pPr>
      <w:rPr>
        <w:rFonts w:ascii="Wingdings" w:hAnsi="Wingdings" w:hint="default"/>
      </w:rPr>
    </w:lvl>
    <w:lvl w:ilvl="3" w:tplc="E618A7A8" w:tentative="1">
      <w:start w:val="1"/>
      <w:numFmt w:val="bullet"/>
      <w:lvlText w:val=""/>
      <w:lvlJc w:val="left"/>
      <w:pPr>
        <w:ind w:left="2880" w:hanging="360"/>
      </w:pPr>
      <w:rPr>
        <w:rFonts w:ascii="Symbol" w:hAnsi="Symbol" w:hint="default"/>
      </w:rPr>
    </w:lvl>
    <w:lvl w:ilvl="4" w:tplc="67CC65F8" w:tentative="1">
      <w:start w:val="1"/>
      <w:numFmt w:val="bullet"/>
      <w:lvlText w:val="o"/>
      <w:lvlJc w:val="left"/>
      <w:pPr>
        <w:ind w:left="3600" w:hanging="360"/>
      </w:pPr>
      <w:rPr>
        <w:rFonts w:ascii="Courier New" w:hAnsi="Courier New" w:cs="Courier New" w:hint="default"/>
      </w:rPr>
    </w:lvl>
    <w:lvl w:ilvl="5" w:tplc="48A4274E" w:tentative="1">
      <w:start w:val="1"/>
      <w:numFmt w:val="bullet"/>
      <w:lvlText w:val=""/>
      <w:lvlJc w:val="left"/>
      <w:pPr>
        <w:ind w:left="4320" w:hanging="360"/>
      </w:pPr>
      <w:rPr>
        <w:rFonts w:ascii="Wingdings" w:hAnsi="Wingdings" w:hint="default"/>
      </w:rPr>
    </w:lvl>
    <w:lvl w:ilvl="6" w:tplc="25FA5AD4" w:tentative="1">
      <w:start w:val="1"/>
      <w:numFmt w:val="bullet"/>
      <w:lvlText w:val=""/>
      <w:lvlJc w:val="left"/>
      <w:pPr>
        <w:ind w:left="5040" w:hanging="360"/>
      </w:pPr>
      <w:rPr>
        <w:rFonts w:ascii="Symbol" w:hAnsi="Symbol" w:hint="default"/>
      </w:rPr>
    </w:lvl>
    <w:lvl w:ilvl="7" w:tplc="DB389056" w:tentative="1">
      <w:start w:val="1"/>
      <w:numFmt w:val="bullet"/>
      <w:lvlText w:val="o"/>
      <w:lvlJc w:val="left"/>
      <w:pPr>
        <w:ind w:left="5760" w:hanging="360"/>
      </w:pPr>
      <w:rPr>
        <w:rFonts w:ascii="Courier New" w:hAnsi="Courier New" w:cs="Courier New" w:hint="default"/>
      </w:rPr>
    </w:lvl>
    <w:lvl w:ilvl="8" w:tplc="B23643B0" w:tentative="1">
      <w:start w:val="1"/>
      <w:numFmt w:val="bullet"/>
      <w:lvlText w:val=""/>
      <w:lvlJc w:val="left"/>
      <w:pPr>
        <w:ind w:left="6480" w:hanging="360"/>
      </w:pPr>
      <w:rPr>
        <w:rFonts w:ascii="Wingdings" w:hAnsi="Wingdings" w:hint="default"/>
      </w:rPr>
    </w:lvl>
  </w:abstractNum>
  <w:abstractNum w:abstractNumId="19" w15:restartNumberingAfterBreak="0">
    <w:nsid w:val="5AD607A0"/>
    <w:multiLevelType w:val="hybridMultilevel"/>
    <w:tmpl w:val="906C0266"/>
    <w:lvl w:ilvl="0" w:tplc="009840E4">
      <w:start w:val="1"/>
      <w:numFmt w:val="decimal"/>
      <w:pStyle w:val="ListParagraph"/>
      <w:lvlText w:val="%1."/>
      <w:lvlJc w:val="left"/>
      <w:pPr>
        <w:ind w:left="720" w:hanging="360"/>
      </w:pPr>
      <w:rPr>
        <w:rFonts w:hint="default"/>
        <w:b w:val="0"/>
      </w:rPr>
    </w:lvl>
    <w:lvl w:ilvl="1" w:tplc="D18C6B7E">
      <w:start w:val="1"/>
      <w:numFmt w:val="lowerLetter"/>
      <w:lvlText w:val="%2."/>
      <w:lvlJc w:val="left"/>
      <w:pPr>
        <w:ind w:left="1440" w:hanging="360"/>
      </w:pPr>
    </w:lvl>
    <w:lvl w:ilvl="2" w:tplc="34B69F10" w:tentative="1">
      <w:start w:val="1"/>
      <w:numFmt w:val="lowerRoman"/>
      <w:lvlText w:val="%3."/>
      <w:lvlJc w:val="right"/>
      <w:pPr>
        <w:ind w:left="2160" w:hanging="180"/>
      </w:pPr>
    </w:lvl>
    <w:lvl w:ilvl="3" w:tplc="CDDAC0C6" w:tentative="1">
      <w:start w:val="1"/>
      <w:numFmt w:val="decimal"/>
      <w:lvlText w:val="%4."/>
      <w:lvlJc w:val="left"/>
      <w:pPr>
        <w:ind w:left="2880" w:hanging="360"/>
      </w:pPr>
    </w:lvl>
    <w:lvl w:ilvl="4" w:tplc="0F487EBC" w:tentative="1">
      <w:start w:val="1"/>
      <w:numFmt w:val="lowerLetter"/>
      <w:lvlText w:val="%5."/>
      <w:lvlJc w:val="left"/>
      <w:pPr>
        <w:ind w:left="3600" w:hanging="360"/>
      </w:pPr>
    </w:lvl>
    <w:lvl w:ilvl="5" w:tplc="77E2990C" w:tentative="1">
      <w:start w:val="1"/>
      <w:numFmt w:val="lowerRoman"/>
      <w:lvlText w:val="%6."/>
      <w:lvlJc w:val="right"/>
      <w:pPr>
        <w:ind w:left="4320" w:hanging="180"/>
      </w:pPr>
    </w:lvl>
    <w:lvl w:ilvl="6" w:tplc="04CEA92E" w:tentative="1">
      <w:start w:val="1"/>
      <w:numFmt w:val="decimal"/>
      <w:lvlText w:val="%7."/>
      <w:lvlJc w:val="left"/>
      <w:pPr>
        <w:ind w:left="5040" w:hanging="360"/>
      </w:pPr>
    </w:lvl>
    <w:lvl w:ilvl="7" w:tplc="E7EA8F30" w:tentative="1">
      <w:start w:val="1"/>
      <w:numFmt w:val="lowerLetter"/>
      <w:lvlText w:val="%8."/>
      <w:lvlJc w:val="left"/>
      <w:pPr>
        <w:ind w:left="5760" w:hanging="360"/>
      </w:pPr>
    </w:lvl>
    <w:lvl w:ilvl="8" w:tplc="A50C3AB6" w:tentative="1">
      <w:start w:val="1"/>
      <w:numFmt w:val="lowerRoman"/>
      <w:lvlText w:val="%9."/>
      <w:lvlJc w:val="right"/>
      <w:pPr>
        <w:ind w:left="6480" w:hanging="180"/>
      </w:pPr>
    </w:lvl>
  </w:abstractNum>
  <w:abstractNum w:abstractNumId="20" w15:restartNumberingAfterBreak="0">
    <w:nsid w:val="62FA5A6D"/>
    <w:multiLevelType w:val="hybridMultilevel"/>
    <w:tmpl w:val="FFDEAEC2"/>
    <w:lvl w:ilvl="0" w:tplc="15BE780A">
      <w:start w:val="1"/>
      <w:numFmt w:val="decimal"/>
      <w:lvlText w:val="%1."/>
      <w:lvlJc w:val="left"/>
      <w:pPr>
        <w:ind w:left="360" w:hanging="360"/>
      </w:pPr>
      <w:rPr>
        <w:rFonts w:hint="default"/>
      </w:rPr>
    </w:lvl>
    <w:lvl w:ilvl="1" w:tplc="9FFAAB94" w:tentative="1">
      <w:start w:val="1"/>
      <w:numFmt w:val="lowerLetter"/>
      <w:lvlText w:val="%2."/>
      <w:lvlJc w:val="left"/>
      <w:pPr>
        <w:ind w:left="1080" w:hanging="360"/>
      </w:pPr>
    </w:lvl>
    <w:lvl w:ilvl="2" w:tplc="CD221D24" w:tentative="1">
      <w:start w:val="1"/>
      <w:numFmt w:val="lowerRoman"/>
      <w:lvlText w:val="%3."/>
      <w:lvlJc w:val="right"/>
      <w:pPr>
        <w:ind w:left="1800" w:hanging="180"/>
      </w:pPr>
    </w:lvl>
    <w:lvl w:ilvl="3" w:tplc="40DA6484" w:tentative="1">
      <w:start w:val="1"/>
      <w:numFmt w:val="decimal"/>
      <w:lvlText w:val="%4."/>
      <w:lvlJc w:val="left"/>
      <w:pPr>
        <w:ind w:left="2520" w:hanging="360"/>
      </w:pPr>
    </w:lvl>
    <w:lvl w:ilvl="4" w:tplc="746A763C" w:tentative="1">
      <w:start w:val="1"/>
      <w:numFmt w:val="lowerLetter"/>
      <w:lvlText w:val="%5."/>
      <w:lvlJc w:val="left"/>
      <w:pPr>
        <w:ind w:left="3240" w:hanging="360"/>
      </w:pPr>
    </w:lvl>
    <w:lvl w:ilvl="5" w:tplc="561ABA5E" w:tentative="1">
      <w:start w:val="1"/>
      <w:numFmt w:val="lowerRoman"/>
      <w:lvlText w:val="%6."/>
      <w:lvlJc w:val="right"/>
      <w:pPr>
        <w:ind w:left="3960" w:hanging="180"/>
      </w:pPr>
    </w:lvl>
    <w:lvl w:ilvl="6" w:tplc="17743B70" w:tentative="1">
      <w:start w:val="1"/>
      <w:numFmt w:val="decimal"/>
      <w:lvlText w:val="%7."/>
      <w:lvlJc w:val="left"/>
      <w:pPr>
        <w:ind w:left="4680" w:hanging="360"/>
      </w:pPr>
    </w:lvl>
    <w:lvl w:ilvl="7" w:tplc="810C231E" w:tentative="1">
      <w:start w:val="1"/>
      <w:numFmt w:val="lowerLetter"/>
      <w:lvlText w:val="%8."/>
      <w:lvlJc w:val="left"/>
      <w:pPr>
        <w:ind w:left="5400" w:hanging="360"/>
      </w:pPr>
    </w:lvl>
    <w:lvl w:ilvl="8" w:tplc="8020EE52" w:tentative="1">
      <w:start w:val="1"/>
      <w:numFmt w:val="lowerRoman"/>
      <w:lvlText w:val="%9."/>
      <w:lvlJc w:val="right"/>
      <w:pPr>
        <w:ind w:left="6120" w:hanging="180"/>
      </w:pPr>
    </w:lvl>
  </w:abstractNum>
  <w:abstractNum w:abstractNumId="21" w15:restartNumberingAfterBreak="0">
    <w:nsid w:val="69720511"/>
    <w:multiLevelType w:val="hybridMultilevel"/>
    <w:tmpl w:val="6DF269FC"/>
    <w:lvl w:ilvl="0" w:tplc="9A9A7C98">
      <w:start w:val="1"/>
      <w:numFmt w:val="decimal"/>
      <w:lvlText w:val="(%1)"/>
      <w:lvlJc w:val="left"/>
      <w:pPr>
        <w:ind w:left="720" w:hanging="360"/>
      </w:pPr>
      <w:rPr>
        <w:rFonts w:hint="default"/>
      </w:rPr>
    </w:lvl>
    <w:lvl w:ilvl="1" w:tplc="409E58DC" w:tentative="1">
      <w:start w:val="1"/>
      <w:numFmt w:val="lowerLetter"/>
      <w:lvlText w:val="%2."/>
      <w:lvlJc w:val="left"/>
      <w:pPr>
        <w:ind w:left="1440" w:hanging="360"/>
      </w:pPr>
    </w:lvl>
    <w:lvl w:ilvl="2" w:tplc="6E564422" w:tentative="1">
      <w:start w:val="1"/>
      <w:numFmt w:val="lowerRoman"/>
      <w:lvlText w:val="%3."/>
      <w:lvlJc w:val="right"/>
      <w:pPr>
        <w:ind w:left="2160" w:hanging="180"/>
      </w:pPr>
    </w:lvl>
    <w:lvl w:ilvl="3" w:tplc="27DEB6B0" w:tentative="1">
      <w:start w:val="1"/>
      <w:numFmt w:val="decimal"/>
      <w:lvlText w:val="%4."/>
      <w:lvlJc w:val="left"/>
      <w:pPr>
        <w:ind w:left="2880" w:hanging="360"/>
      </w:pPr>
    </w:lvl>
    <w:lvl w:ilvl="4" w:tplc="05C2450C" w:tentative="1">
      <w:start w:val="1"/>
      <w:numFmt w:val="lowerLetter"/>
      <w:lvlText w:val="%5."/>
      <w:lvlJc w:val="left"/>
      <w:pPr>
        <w:ind w:left="3600" w:hanging="360"/>
      </w:pPr>
    </w:lvl>
    <w:lvl w:ilvl="5" w:tplc="67C43C06" w:tentative="1">
      <w:start w:val="1"/>
      <w:numFmt w:val="lowerRoman"/>
      <w:lvlText w:val="%6."/>
      <w:lvlJc w:val="right"/>
      <w:pPr>
        <w:ind w:left="4320" w:hanging="180"/>
      </w:pPr>
    </w:lvl>
    <w:lvl w:ilvl="6" w:tplc="FCE6ADF0" w:tentative="1">
      <w:start w:val="1"/>
      <w:numFmt w:val="decimal"/>
      <w:lvlText w:val="%7."/>
      <w:lvlJc w:val="left"/>
      <w:pPr>
        <w:ind w:left="5040" w:hanging="360"/>
      </w:pPr>
    </w:lvl>
    <w:lvl w:ilvl="7" w:tplc="5A526282" w:tentative="1">
      <w:start w:val="1"/>
      <w:numFmt w:val="lowerLetter"/>
      <w:lvlText w:val="%8."/>
      <w:lvlJc w:val="left"/>
      <w:pPr>
        <w:ind w:left="5760" w:hanging="360"/>
      </w:pPr>
    </w:lvl>
    <w:lvl w:ilvl="8" w:tplc="A86CA8C4" w:tentative="1">
      <w:start w:val="1"/>
      <w:numFmt w:val="lowerRoman"/>
      <w:lvlText w:val="%9."/>
      <w:lvlJc w:val="right"/>
      <w:pPr>
        <w:ind w:left="6480" w:hanging="180"/>
      </w:pPr>
    </w:lvl>
  </w:abstractNum>
  <w:abstractNum w:abstractNumId="22"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D1475F6"/>
    <w:multiLevelType w:val="hybridMultilevel"/>
    <w:tmpl w:val="6DDABE8C"/>
    <w:lvl w:ilvl="0" w:tplc="10A88208">
      <w:start w:val="1"/>
      <w:numFmt w:val="bullet"/>
      <w:lvlText w:val=""/>
      <w:lvlJc w:val="left"/>
      <w:pPr>
        <w:ind w:left="1068" w:hanging="360"/>
      </w:pPr>
      <w:rPr>
        <w:rFonts w:ascii="Symbol" w:hAnsi="Symbol" w:hint="default"/>
      </w:rPr>
    </w:lvl>
    <w:lvl w:ilvl="1" w:tplc="09DA4A8E" w:tentative="1">
      <w:start w:val="1"/>
      <w:numFmt w:val="bullet"/>
      <w:lvlText w:val="o"/>
      <w:lvlJc w:val="left"/>
      <w:pPr>
        <w:ind w:left="1788" w:hanging="360"/>
      </w:pPr>
      <w:rPr>
        <w:rFonts w:ascii="Courier New" w:hAnsi="Courier New" w:cs="Courier New" w:hint="default"/>
      </w:rPr>
    </w:lvl>
    <w:lvl w:ilvl="2" w:tplc="7FE4E734" w:tentative="1">
      <w:start w:val="1"/>
      <w:numFmt w:val="bullet"/>
      <w:lvlText w:val=""/>
      <w:lvlJc w:val="left"/>
      <w:pPr>
        <w:ind w:left="2508" w:hanging="360"/>
      </w:pPr>
      <w:rPr>
        <w:rFonts w:ascii="Wingdings" w:hAnsi="Wingdings" w:hint="default"/>
      </w:rPr>
    </w:lvl>
    <w:lvl w:ilvl="3" w:tplc="48321AE2" w:tentative="1">
      <w:start w:val="1"/>
      <w:numFmt w:val="bullet"/>
      <w:lvlText w:val=""/>
      <w:lvlJc w:val="left"/>
      <w:pPr>
        <w:ind w:left="3228" w:hanging="360"/>
      </w:pPr>
      <w:rPr>
        <w:rFonts w:ascii="Symbol" w:hAnsi="Symbol" w:hint="default"/>
      </w:rPr>
    </w:lvl>
    <w:lvl w:ilvl="4" w:tplc="90689150" w:tentative="1">
      <w:start w:val="1"/>
      <w:numFmt w:val="bullet"/>
      <w:lvlText w:val="o"/>
      <w:lvlJc w:val="left"/>
      <w:pPr>
        <w:ind w:left="3948" w:hanging="360"/>
      </w:pPr>
      <w:rPr>
        <w:rFonts w:ascii="Courier New" w:hAnsi="Courier New" w:cs="Courier New" w:hint="default"/>
      </w:rPr>
    </w:lvl>
    <w:lvl w:ilvl="5" w:tplc="4F1E8916" w:tentative="1">
      <w:start w:val="1"/>
      <w:numFmt w:val="bullet"/>
      <w:lvlText w:val=""/>
      <w:lvlJc w:val="left"/>
      <w:pPr>
        <w:ind w:left="4668" w:hanging="360"/>
      </w:pPr>
      <w:rPr>
        <w:rFonts w:ascii="Wingdings" w:hAnsi="Wingdings" w:hint="default"/>
      </w:rPr>
    </w:lvl>
    <w:lvl w:ilvl="6" w:tplc="7992768E" w:tentative="1">
      <w:start w:val="1"/>
      <w:numFmt w:val="bullet"/>
      <w:lvlText w:val=""/>
      <w:lvlJc w:val="left"/>
      <w:pPr>
        <w:ind w:left="5388" w:hanging="360"/>
      </w:pPr>
      <w:rPr>
        <w:rFonts w:ascii="Symbol" w:hAnsi="Symbol" w:hint="default"/>
      </w:rPr>
    </w:lvl>
    <w:lvl w:ilvl="7" w:tplc="907C5FA6" w:tentative="1">
      <w:start w:val="1"/>
      <w:numFmt w:val="bullet"/>
      <w:lvlText w:val="o"/>
      <w:lvlJc w:val="left"/>
      <w:pPr>
        <w:ind w:left="6108" w:hanging="360"/>
      </w:pPr>
      <w:rPr>
        <w:rFonts w:ascii="Courier New" w:hAnsi="Courier New" w:cs="Courier New" w:hint="default"/>
      </w:rPr>
    </w:lvl>
    <w:lvl w:ilvl="8" w:tplc="CCD8F7D0" w:tentative="1">
      <w:start w:val="1"/>
      <w:numFmt w:val="bullet"/>
      <w:lvlText w:val=""/>
      <w:lvlJc w:val="left"/>
      <w:pPr>
        <w:ind w:left="6828" w:hanging="360"/>
      </w:pPr>
      <w:rPr>
        <w:rFonts w:ascii="Wingdings" w:hAnsi="Wingdings" w:hint="default"/>
      </w:rPr>
    </w:lvl>
  </w:abstractNum>
  <w:abstractNum w:abstractNumId="24" w15:restartNumberingAfterBreak="0">
    <w:nsid w:val="73E32E01"/>
    <w:multiLevelType w:val="hybridMultilevel"/>
    <w:tmpl w:val="C0868790"/>
    <w:lvl w:ilvl="0" w:tplc="B0ECC32E">
      <w:start w:val="1"/>
      <w:numFmt w:val="decimal"/>
      <w:lvlText w:val="%1."/>
      <w:lvlJc w:val="left"/>
      <w:pPr>
        <w:ind w:left="360" w:hanging="360"/>
      </w:pPr>
      <w:rPr>
        <w:b w:val="0"/>
      </w:rPr>
    </w:lvl>
    <w:lvl w:ilvl="1" w:tplc="40CAF26C">
      <w:start w:val="1"/>
      <w:numFmt w:val="lowerRoman"/>
      <w:lvlText w:val="%2."/>
      <w:lvlJc w:val="left"/>
      <w:pPr>
        <w:ind w:left="1080" w:hanging="360"/>
      </w:pPr>
      <w:rPr>
        <w:rFonts w:hint="default"/>
      </w:rPr>
    </w:lvl>
    <w:lvl w:ilvl="2" w:tplc="A8BA894A" w:tentative="1">
      <w:start w:val="1"/>
      <w:numFmt w:val="lowerRoman"/>
      <w:lvlText w:val="%3."/>
      <w:lvlJc w:val="right"/>
      <w:pPr>
        <w:ind w:left="1800" w:hanging="180"/>
      </w:pPr>
    </w:lvl>
    <w:lvl w:ilvl="3" w:tplc="5D18D814" w:tentative="1">
      <w:start w:val="1"/>
      <w:numFmt w:val="decimal"/>
      <w:lvlText w:val="%4."/>
      <w:lvlJc w:val="left"/>
      <w:pPr>
        <w:ind w:left="2520" w:hanging="360"/>
      </w:pPr>
    </w:lvl>
    <w:lvl w:ilvl="4" w:tplc="2610AA10" w:tentative="1">
      <w:start w:val="1"/>
      <w:numFmt w:val="lowerLetter"/>
      <w:lvlText w:val="%5."/>
      <w:lvlJc w:val="left"/>
      <w:pPr>
        <w:ind w:left="3240" w:hanging="360"/>
      </w:pPr>
    </w:lvl>
    <w:lvl w:ilvl="5" w:tplc="B59A7D8E" w:tentative="1">
      <w:start w:val="1"/>
      <w:numFmt w:val="lowerRoman"/>
      <w:lvlText w:val="%6."/>
      <w:lvlJc w:val="right"/>
      <w:pPr>
        <w:ind w:left="3960" w:hanging="180"/>
      </w:pPr>
    </w:lvl>
    <w:lvl w:ilvl="6" w:tplc="3A58A39C" w:tentative="1">
      <w:start w:val="1"/>
      <w:numFmt w:val="decimal"/>
      <w:lvlText w:val="%7."/>
      <w:lvlJc w:val="left"/>
      <w:pPr>
        <w:ind w:left="4680" w:hanging="360"/>
      </w:pPr>
    </w:lvl>
    <w:lvl w:ilvl="7" w:tplc="1E5E4B68" w:tentative="1">
      <w:start w:val="1"/>
      <w:numFmt w:val="lowerLetter"/>
      <w:lvlText w:val="%8."/>
      <w:lvlJc w:val="left"/>
      <w:pPr>
        <w:ind w:left="5400" w:hanging="360"/>
      </w:pPr>
    </w:lvl>
    <w:lvl w:ilvl="8" w:tplc="4894C6F0" w:tentative="1">
      <w:start w:val="1"/>
      <w:numFmt w:val="lowerRoman"/>
      <w:lvlText w:val="%9."/>
      <w:lvlJc w:val="right"/>
      <w:pPr>
        <w:ind w:left="6120" w:hanging="180"/>
      </w:pPr>
    </w:lvl>
  </w:abstractNum>
  <w:num w:numId="1">
    <w:abstractNumId w:val="4"/>
  </w:num>
  <w:num w:numId="2">
    <w:abstractNumId w:val="4"/>
  </w:num>
  <w:num w:numId="3">
    <w:abstractNumId w:val="22"/>
  </w:num>
  <w:num w:numId="4">
    <w:abstractNumId w:val="5"/>
  </w:num>
  <w:num w:numId="5">
    <w:abstractNumId w:val="20"/>
  </w:num>
  <w:num w:numId="6">
    <w:abstractNumId w:val="13"/>
  </w:num>
  <w:num w:numId="7">
    <w:abstractNumId w:val="0"/>
  </w:num>
  <w:num w:numId="8">
    <w:abstractNumId w:val="7"/>
  </w:num>
  <w:num w:numId="9">
    <w:abstractNumId w:val="3"/>
  </w:num>
  <w:num w:numId="10">
    <w:abstractNumId w:val="2"/>
  </w:num>
  <w:num w:numId="11">
    <w:abstractNumId w:val="11"/>
  </w:num>
  <w:num w:numId="12">
    <w:abstractNumId w:val="12"/>
  </w:num>
  <w:num w:numId="13">
    <w:abstractNumId w:val="21"/>
  </w:num>
  <w:num w:numId="14">
    <w:abstractNumId w:val="1"/>
  </w:num>
  <w:num w:numId="15">
    <w:abstractNumId w:val="24"/>
  </w:num>
  <w:num w:numId="16">
    <w:abstractNumId w:val="6"/>
  </w:num>
  <w:num w:numId="17">
    <w:abstractNumId w:val="17"/>
  </w:num>
  <w:num w:numId="18">
    <w:abstractNumId w:val="8"/>
  </w:num>
  <w:num w:numId="19">
    <w:abstractNumId w:val="16"/>
  </w:num>
  <w:num w:numId="20">
    <w:abstractNumId w:val="19"/>
  </w:num>
  <w:num w:numId="21">
    <w:abstractNumId w:val="15"/>
  </w:num>
  <w:num w:numId="22">
    <w:abstractNumId w:val="18"/>
  </w:num>
  <w:num w:numId="23">
    <w:abstractNumId w:val="14"/>
  </w:num>
  <w:num w:numId="24">
    <w:abstractNumId w:val="23"/>
  </w:num>
  <w:num w:numId="25">
    <w:abstractNumId w:val="14"/>
  </w:num>
  <w:num w:numId="26">
    <w:abstractNumId w:val="14"/>
  </w:num>
  <w:num w:numId="27">
    <w:abstractNumId w:val="9"/>
  </w:num>
  <w:num w:numId="28">
    <w:abstractNumId w:val="10"/>
  </w:num>
  <w:num w:numId="29">
    <w:abstractNumId w:val="19"/>
    <w:lvlOverride w:ilvl="0">
      <w:startOverride w:val="1"/>
    </w:lvlOverride>
  </w:num>
  <w:num w:numId="30">
    <w:abstractNumId w:val="1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DateAndTime/>
  <w:proofState w:spelling="clean" w:grammar="clean"/>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D8"/>
    <w:rsid w:val="00001F1E"/>
    <w:rsid w:val="00012D68"/>
    <w:rsid w:val="0001628C"/>
    <w:rsid w:val="00020300"/>
    <w:rsid w:val="000215F1"/>
    <w:rsid w:val="00031F49"/>
    <w:rsid w:val="000372BF"/>
    <w:rsid w:val="0004270A"/>
    <w:rsid w:val="00044C5A"/>
    <w:rsid w:val="000456FB"/>
    <w:rsid w:val="00061355"/>
    <w:rsid w:val="0006495D"/>
    <w:rsid w:val="00071A7A"/>
    <w:rsid w:val="00072183"/>
    <w:rsid w:val="000A32B8"/>
    <w:rsid w:val="000B2788"/>
    <w:rsid w:val="000B4CED"/>
    <w:rsid w:val="000B5D3D"/>
    <w:rsid w:val="000C17DD"/>
    <w:rsid w:val="000D0D74"/>
    <w:rsid w:val="000D1038"/>
    <w:rsid w:val="000D54E4"/>
    <w:rsid w:val="000D6F8E"/>
    <w:rsid w:val="00113234"/>
    <w:rsid w:val="001218D7"/>
    <w:rsid w:val="00130EF9"/>
    <w:rsid w:val="001330B6"/>
    <w:rsid w:val="0013567C"/>
    <w:rsid w:val="00144AAD"/>
    <w:rsid w:val="001614D8"/>
    <w:rsid w:val="00162E8F"/>
    <w:rsid w:val="00164B6B"/>
    <w:rsid w:val="00190EC3"/>
    <w:rsid w:val="001A11BB"/>
    <w:rsid w:val="001A18C0"/>
    <w:rsid w:val="001A5148"/>
    <w:rsid w:val="001A7F61"/>
    <w:rsid w:val="001B2151"/>
    <w:rsid w:val="001B4996"/>
    <w:rsid w:val="001B4FB5"/>
    <w:rsid w:val="001C16E0"/>
    <w:rsid w:val="001C6165"/>
    <w:rsid w:val="001E0804"/>
    <w:rsid w:val="001F3A24"/>
    <w:rsid w:val="00206260"/>
    <w:rsid w:val="00212F87"/>
    <w:rsid w:val="002574D1"/>
    <w:rsid w:val="00260D95"/>
    <w:rsid w:val="00264DC3"/>
    <w:rsid w:val="0026543C"/>
    <w:rsid w:val="002A2193"/>
    <w:rsid w:val="002C0528"/>
    <w:rsid w:val="002E1C11"/>
    <w:rsid w:val="002E434A"/>
    <w:rsid w:val="002F2ED2"/>
    <w:rsid w:val="0032009B"/>
    <w:rsid w:val="003236AA"/>
    <w:rsid w:val="00325EA3"/>
    <w:rsid w:val="003279E7"/>
    <w:rsid w:val="0033324D"/>
    <w:rsid w:val="00333522"/>
    <w:rsid w:val="00343AF0"/>
    <w:rsid w:val="003454ED"/>
    <w:rsid w:val="00384B2E"/>
    <w:rsid w:val="003C2E63"/>
    <w:rsid w:val="003C4EB5"/>
    <w:rsid w:val="003C58CF"/>
    <w:rsid w:val="003D63ED"/>
    <w:rsid w:val="003E0C0F"/>
    <w:rsid w:val="003E5D71"/>
    <w:rsid w:val="003F30D0"/>
    <w:rsid w:val="003F39B1"/>
    <w:rsid w:val="00407233"/>
    <w:rsid w:val="00435FE9"/>
    <w:rsid w:val="00440BA8"/>
    <w:rsid w:val="00445696"/>
    <w:rsid w:val="00447116"/>
    <w:rsid w:val="00454C7E"/>
    <w:rsid w:val="00462982"/>
    <w:rsid w:val="00475795"/>
    <w:rsid w:val="00480F54"/>
    <w:rsid w:val="00486FE1"/>
    <w:rsid w:val="004A496C"/>
    <w:rsid w:val="004B0D79"/>
    <w:rsid w:val="004B7144"/>
    <w:rsid w:val="004C534B"/>
    <w:rsid w:val="004C6AB7"/>
    <w:rsid w:val="004C7039"/>
    <w:rsid w:val="004D6546"/>
    <w:rsid w:val="004F51B3"/>
    <w:rsid w:val="004F5694"/>
    <w:rsid w:val="00512EBD"/>
    <w:rsid w:val="00526239"/>
    <w:rsid w:val="00526E5D"/>
    <w:rsid w:val="00554230"/>
    <w:rsid w:val="005567C7"/>
    <w:rsid w:val="00565193"/>
    <w:rsid w:val="00570AD1"/>
    <w:rsid w:val="005A0923"/>
    <w:rsid w:val="005B59E9"/>
    <w:rsid w:val="005B5A7B"/>
    <w:rsid w:val="005B6B12"/>
    <w:rsid w:val="005B7D85"/>
    <w:rsid w:val="005C6C2B"/>
    <w:rsid w:val="005C6C47"/>
    <w:rsid w:val="005E4A18"/>
    <w:rsid w:val="005F0409"/>
    <w:rsid w:val="005F3840"/>
    <w:rsid w:val="005F3BCD"/>
    <w:rsid w:val="0061303A"/>
    <w:rsid w:val="006349E7"/>
    <w:rsid w:val="0063565E"/>
    <w:rsid w:val="00636E02"/>
    <w:rsid w:val="006421FC"/>
    <w:rsid w:val="00642297"/>
    <w:rsid w:val="006448F9"/>
    <w:rsid w:val="00644A34"/>
    <w:rsid w:val="0065246D"/>
    <w:rsid w:val="00662882"/>
    <w:rsid w:val="00665A7C"/>
    <w:rsid w:val="00671363"/>
    <w:rsid w:val="00674815"/>
    <w:rsid w:val="00683536"/>
    <w:rsid w:val="0069186F"/>
    <w:rsid w:val="006A28B3"/>
    <w:rsid w:val="006A7A10"/>
    <w:rsid w:val="006B0DA4"/>
    <w:rsid w:val="006B1B6B"/>
    <w:rsid w:val="006B6200"/>
    <w:rsid w:val="006F53E8"/>
    <w:rsid w:val="00757ADA"/>
    <w:rsid w:val="00760673"/>
    <w:rsid w:val="007606E3"/>
    <w:rsid w:val="00795896"/>
    <w:rsid w:val="007979EF"/>
    <w:rsid w:val="00797E0C"/>
    <w:rsid w:val="007A100F"/>
    <w:rsid w:val="007B4045"/>
    <w:rsid w:val="007B583E"/>
    <w:rsid w:val="007C2FDD"/>
    <w:rsid w:val="007E7529"/>
    <w:rsid w:val="007E7997"/>
    <w:rsid w:val="00802838"/>
    <w:rsid w:val="00805744"/>
    <w:rsid w:val="00810980"/>
    <w:rsid w:val="0083235E"/>
    <w:rsid w:val="008346B3"/>
    <w:rsid w:val="008418DF"/>
    <w:rsid w:val="00845901"/>
    <w:rsid w:val="00855552"/>
    <w:rsid w:val="00857FE4"/>
    <w:rsid w:val="00874933"/>
    <w:rsid w:val="00880ED1"/>
    <w:rsid w:val="00881BA9"/>
    <w:rsid w:val="00896765"/>
    <w:rsid w:val="008C767A"/>
    <w:rsid w:val="008D5C28"/>
    <w:rsid w:val="008D5C37"/>
    <w:rsid w:val="008E5298"/>
    <w:rsid w:val="0091423C"/>
    <w:rsid w:val="009311F6"/>
    <w:rsid w:val="009464FC"/>
    <w:rsid w:val="00956391"/>
    <w:rsid w:val="00956531"/>
    <w:rsid w:val="009856D7"/>
    <w:rsid w:val="0099526D"/>
    <w:rsid w:val="009C7694"/>
    <w:rsid w:val="009D7294"/>
    <w:rsid w:val="009E316D"/>
    <w:rsid w:val="00A026A4"/>
    <w:rsid w:val="00A410CC"/>
    <w:rsid w:val="00A612E2"/>
    <w:rsid w:val="00A7232A"/>
    <w:rsid w:val="00A7457A"/>
    <w:rsid w:val="00A806E0"/>
    <w:rsid w:val="00A870AD"/>
    <w:rsid w:val="00A91D91"/>
    <w:rsid w:val="00A93AEB"/>
    <w:rsid w:val="00A97DAD"/>
    <w:rsid w:val="00AA054E"/>
    <w:rsid w:val="00AA0C28"/>
    <w:rsid w:val="00AB7542"/>
    <w:rsid w:val="00AC3EC0"/>
    <w:rsid w:val="00AC4E88"/>
    <w:rsid w:val="00AD54BD"/>
    <w:rsid w:val="00AE1AF7"/>
    <w:rsid w:val="00AE4FC7"/>
    <w:rsid w:val="00B04283"/>
    <w:rsid w:val="00B04A83"/>
    <w:rsid w:val="00B17AF3"/>
    <w:rsid w:val="00B2237A"/>
    <w:rsid w:val="00B27499"/>
    <w:rsid w:val="00B27D0D"/>
    <w:rsid w:val="00B3719A"/>
    <w:rsid w:val="00B40D81"/>
    <w:rsid w:val="00B45E02"/>
    <w:rsid w:val="00B50534"/>
    <w:rsid w:val="00B52BD9"/>
    <w:rsid w:val="00B52E10"/>
    <w:rsid w:val="00B63894"/>
    <w:rsid w:val="00B655D1"/>
    <w:rsid w:val="00B66229"/>
    <w:rsid w:val="00B877EC"/>
    <w:rsid w:val="00B91B6E"/>
    <w:rsid w:val="00B923BC"/>
    <w:rsid w:val="00BB114F"/>
    <w:rsid w:val="00BB118F"/>
    <w:rsid w:val="00BB449C"/>
    <w:rsid w:val="00BB675A"/>
    <w:rsid w:val="00BC2561"/>
    <w:rsid w:val="00BC2E83"/>
    <w:rsid w:val="00BC422A"/>
    <w:rsid w:val="00BE225E"/>
    <w:rsid w:val="00BF25CD"/>
    <w:rsid w:val="00BF5294"/>
    <w:rsid w:val="00C0696A"/>
    <w:rsid w:val="00C07107"/>
    <w:rsid w:val="00C17552"/>
    <w:rsid w:val="00C27F62"/>
    <w:rsid w:val="00C31F26"/>
    <w:rsid w:val="00C5179D"/>
    <w:rsid w:val="00C527C3"/>
    <w:rsid w:val="00C747B2"/>
    <w:rsid w:val="00C778DA"/>
    <w:rsid w:val="00C8143D"/>
    <w:rsid w:val="00C81D9C"/>
    <w:rsid w:val="00C87841"/>
    <w:rsid w:val="00C91832"/>
    <w:rsid w:val="00CA2B6C"/>
    <w:rsid w:val="00CB50EF"/>
    <w:rsid w:val="00CB791A"/>
    <w:rsid w:val="00CC7531"/>
    <w:rsid w:val="00CD2D00"/>
    <w:rsid w:val="00CD47B2"/>
    <w:rsid w:val="00CE49F8"/>
    <w:rsid w:val="00D03F0E"/>
    <w:rsid w:val="00D04A7D"/>
    <w:rsid w:val="00D07F3B"/>
    <w:rsid w:val="00D12EDE"/>
    <w:rsid w:val="00D12F14"/>
    <w:rsid w:val="00D22F2F"/>
    <w:rsid w:val="00D35B8F"/>
    <w:rsid w:val="00D36011"/>
    <w:rsid w:val="00D37C2A"/>
    <w:rsid w:val="00D44F6F"/>
    <w:rsid w:val="00D65A99"/>
    <w:rsid w:val="00D6675F"/>
    <w:rsid w:val="00D73338"/>
    <w:rsid w:val="00D85E28"/>
    <w:rsid w:val="00D9508F"/>
    <w:rsid w:val="00DC3B27"/>
    <w:rsid w:val="00DD0DFE"/>
    <w:rsid w:val="00DD5228"/>
    <w:rsid w:val="00DE0F45"/>
    <w:rsid w:val="00DE6682"/>
    <w:rsid w:val="00DF0FBA"/>
    <w:rsid w:val="00DF3785"/>
    <w:rsid w:val="00DF3873"/>
    <w:rsid w:val="00E16073"/>
    <w:rsid w:val="00E33FBF"/>
    <w:rsid w:val="00E3456B"/>
    <w:rsid w:val="00E457DA"/>
    <w:rsid w:val="00E470EB"/>
    <w:rsid w:val="00E6312D"/>
    <w:rsid w:val="00E77579"/>
    <w:rsid w:val="00E918DD"/>
    <w:rsid w:val="00E95F46"/>
    <w:rsid w:val="00EC6BD8"/>
    <w:rsid w:val="00ED74D7"/>
    <w:rsid w:val="00EE1F35"/>
    <w:rsid w:val="00EF0A9E"/>
    <w:rsid w:val="00EF0FFD"/>
    <w:rsid w:val="00F03640"/>
    <w:rsid w:val="00F226E0"/>
    <w:rsid w:val="00F35A82"/>
    <w:rsid w:val="00F412F5"/>
    <w:rsid w:val="00F4283B"/>
    <w:rsid w:val="00F60FA7"/>
    <w:rsid w:val="00F67EBD"/>
    <w:rsid w:val="00F74A62"/>
    <w:rsid w:val="00F80FAB"/>
    <w:rsid w:val="00F94EC5"/>
    <w:rsid w:val="00FA2028"/>
    <w:rsid w:val="00FA2903"/>
    <w:rsid w:val="00FC55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D4528915-F162-4DA4-8DE6-93DEDCAD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lv-LV" w:eastAsia="lv-LV" w:bidi="lv-LV"/>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07"/>
    <w:pPr>
      <w:spacing w:after="250" w:line="276" w:lineRule="auto"/>
      <w:jc w:val="both"/>
    </w:pPr>
    <w:rPr>
      <w:sz w:val="22"/>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Cs w:val="22"/>
      <w:lang w:val="lv-LV"/>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Cs w:val="24"/>
      <w:lang w:val="lv-LV"/>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lv-LV"/>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Cs w:val="28"/>
      <w:lang w:val="lv-LV"/>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lv-LV" w:eastAsia="lv-LV"/>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rPr>
  </w:style>
  <w:style w:type="paragraph" w:styleId="ListParagraph">
    <w:name w:val="List Paragraph"/>
    <w:aliases w:val="EC,Paragraphe EI,Paragraphe de liste1"/>
    <w:basedOn w:val="Normal"/>
    <w:link w:val="ListParagraphChar"/>
    <w:autoRedefine/>
    <w:uiPriority w:val="34"/>
    <w:qFormat/>
    <w:rsid w:val="0061303A"/>
    <w:pPr>
      <w:widowControl w:val="0"/>
      <w:numPr>
        <w:numId w:val="20"/>
      </w:numPr>
      <w:spacing w:after="240" w:line="360" w:lineRule="auto"/>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hAnsiTheme="majorHAnsi"/>
      <w:b/>
      <w:sz w:val="28"/>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rPr>
  </w:style>
  <w:style w:type="character" w:customStyle="1" w:styleId="Title4Char">
    <w:name w:val="Title 4 Char"/>
    <w:basedOn w:val="Title3Char"/>
    <w:link w:val="Title4"/>
    <w:rsid w:val="003C4EB5"/>
    <w:rPr>
      <w:lang w:val="lv-LV"/>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lv-LV" w:eastAsia="lv-LV"/>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lv-LV" w:eastAsia="lv-LV"/>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lv-LV" w:eastAsia="lv-LV"/>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lv-LV" w:eastAsia="lv-LV"/>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lv-LV" w:eastAsia="lv-LV"/>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Cs w:val="22"/>
      <w:lang w:val="lv-LV"/>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lv-LV"/>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lv-LV"/>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874933"/>
    <w:pPr>
      <w:spacing w:before="160"/>
      <w:ind w:left="720" w:right="720"/>
    </w:pPr>
    <w:rPr>
      <w:iCs/>
    </w:rPr>
  </w:style>
  <w:style w:type="character" w:customStyle="1" w:styleId="QuoteChar">
    <w:name w:val="Quote Char"/>
    <w:basedOn w:val="DefaultParagraphFont"/>
    <w:link w:val="Quote"/>
    <w:uiPriority w:val="29"/>
    <w:rsid w:val="00874933"/>
    <w:rPr>
      <w:iCs/>
      <w:sz w:val="22"/>
      <w:lang w:val="lv-LV"/>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lv-LV"/>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rPr>
  </w:style>
  <w:style w:type="paragraph" w:customStyle="1" w:styleId="02Date">
    <w:name w:val="02_Date"/>
    <w:basedOn w:val="Normal"/>
    <w:rsid w:val="00636E02"/>
    <w:pPr>
      <w:spacing w:line="220" w:lineRule="exact"/>
    </w:pPr>
    <w:rPr>
      <w:rFonts w:ascii="Georgia" w:eastAsia="Times New Roman" w:hAnsi="Georgia" w:cs="Times New Roman"/>
      <w:sz w:val="17"/>
      <w:szCs w:val="24"/>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lv-LV"/>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lv-LV"/>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lv-LV"/>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 Char3,Char3"/>
    <w:basedOn w:val="Normal"/>
    <w:link w:val="FootnoteTextChar"/>
    <w:autoRedefine/>
    <w:uiPriority w:val="99"/>
    <w:unhideWhenUsed/>
    <w:qFormat/>
    <w:rsid w:val="006F53E8"/>
    <w:pPr>
      <w:spacing w:after="0" w:line="240" w:lineRule="auto"/>
    </w:pPr>
    <w:rPr>
      <w:sz w:val="16"/>
    </w:rPr>
  </w:style>
  <w:style w:type="character" w:customStyle="1" w:styleId="FootnoteTextChar">
    <w:name w:val="Footnote Text Char"/>
    <w:aliases w:val=" Char3 Char,Char3 Char"/>
    <w:basedOn w:val="DefaultParagraphFont"/>
    <w:link w:val="FootnoteText"/>
    <w:uiPriority w:val="99"/>
    <w:rsid w:val="006F53E8"/>
    <w:rPr>
      <w:sz w:val="16"/>
      <w:lang w:val="lv-LV"/>
    </w:rPr>
  </w:style>
  <w:style w:type="character" w:styleId="FootnoteReference">
    <w:name w:val="footnote reference"/>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style>
  <w:style w:type="character" w:customStyle="1" w:styleId="FootnoteChar">
    <w:name w:val="Footnote Char"/>
    <w:basedOn w:val="FootnoteTextChar"/>
    <w:link w:val="Footnote"/>
    <w:rsid w:val="00B50534"/>
    <w:rPr>
      <w:sz w:val="16"/>
      <w:lang w:val="lv-LV"/>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lv-LV" w:eastAsia="lv-LV"/>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rPr>
  </w:style>
  <w:style w:type="character" w:styleId="CommentReference">
    <w:name w:val="annotation reference"/>
    <w:basedOn w:val="DefaultParagraphFont"/>
    <w:uiPriority w:val="99"/>
    <w:unhideWhenUsed/>
    <w:rsid w:val="005E4A18"/>
  </w:style>
  <w:style w:type="paragraph" w:styleId="CommentText">
    <w:name w:val="annotation text"/>
    <w:basedOn w:val="Normal"/>
    <w:link w:val="CommentTextChar"/>
    <w:rsid w:val="005E4A18"/>
    <w:pPr>
      <w:spacing w:after="0" w:line="240" w:lineRule="auto"/>
      <w:jc w:val="left"/>
    </w:pPr>
    <w:rPr>
      <w:rFonts w:ascii="Georgia" w:eastAsia="Times New Roman" w:hAnsi="Georgia" w:cs="Times New Roman"/>
      <w:sz w:val="20"/>
    </w:rPr>
  </w:style>
  <w:style w:type="character" w:customStyle="1" w:styleId="CommentTextChar">
    <w:name w:val="Comment Text Char"/>
    <w:basedOn w:val="DefaultParagraphFont"/>
    <w:link w:val="CommentText"/>
    <w:rsid w:val="005E4A18"/>
    <w:rPr>
      <w:rFonts w:ascii="Georgia" w:eastAsia="Times New Roman" w:hAnsi="Georgia" w:cs="Times New Roman"/>
      <w:lang w:val="lv-LV" w:eastAsia="lv-LV"/>
    </w:rPr>
  </w:style>
  <w:style w:type="paragraph" w:styleId="BalloonText">
    <w:name w:val="Balloon Text"/>
    <w:basedOn w:val="Normal"/>
    <w:link w:val="BalloonTextChar"/>
    <w:uiPriority w:val="99"/>
    <w:semiHidden/>
    <w:unhideWhenUsed/>
    <w:rsid w:val="005E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18"/>
    <w:rPr>
      <w:rFonts w:ascii="Tahoma" w:hAnsi="Tahoma" w:cs="Tahoma"/>
      <w:sz w:val="16"/>
      <w:szCs w:val="16"/>
      <w:lang w:val="lv-LV"/>
    </w:rPr>
  </w:style>
  <w:style w:type="character" w:customStyle="1" w:styleId="ListParagraphChar">
    <w:name w:val="List Paragraph Char"/>
    <w:aliases w:val="EC Char,Paragraphe EI Char,Paragraphe de liste1 Char"/>
    <w:link w:val="ListParagraph"/>
    <w:uiPriority w:val="34"/>
    <w:locked/>
    <w:rsid w:val="0061303A"/>
    <w:rPr>
      <w:rFonts w:eastAsiaTheme="majorEastAsia"/>
      <w:sz w:val="22"/>
      <w:lang w:val="lv-LV"/>
    </w:rPr>
  </w:style>
  <w:style w:type="paragraph" w:styleId="Revision">
    <w:name w:val="Revision"/>
    <w:hidden/>
    <w:uiPriority w:val="99"/>
    <w:semiHidden/>
    <w:rsid w:val="00475795"/>
    <w:pPr>
      <w:spacing w:after="0" w:line="240" w:lineRule="auto"/>
    </w:pPr>
    <w:rPr>
      <w:sz w:val="22"/>
    </w:rPr>
  </w:style>
  <w:style w:type="paragraph" w:styleId="CommentSubject">
    <w:name w:val="annotation subject"/>
    <w:basedOn w:val="CommentText"/>
    <w:next w:val="CommentText"/>
    <w:link w:val="CommentSubjectChar"/>
    <w:uiPriority w:val="99"/>
    <w:semiHidden/>
    <w:unhideWhenUsed/>
    <w:rsid w:val="00B63894"/>
    <w:pPr>
      <w:spacing w:after="250"/>
      <w:jc w:val="both"/>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63894"/>
    <w:rPr>
      <w:rFonts w:ascii="Georgia" w:eastAsia="Times New Roman" w:hAnsi="Georgia" w:cs="Times New Roman"/>
      <w:b/>
      <w:bCs/>
      <w:lang w:val="lv-LV" w:eastAsia="lv-LV"/>
    </w:rPr>
  </w:style>
  <w:style w:type="character" w:customStyle="1" w:styleId="DNEx1">
    <w:name w:val="DNEx1"/>
    <w:basedOn w:val="DefaultParagraphFont"/>
    <w:uiPriority w:val="1"/>
    <w:qFormat/>
    <w:rsid w:val="000A32B8"/>
    <w:rPr>
      <w:rFonts w:asciiTheme="minorHAnsi" w:hAnsiTheme="minorHAnsi" w:cstheme="minorHAnsi"/>
      <w:sz w:val="20"/>
      <w:szCs w:val="22"/>
      <w:lang w:val="lv-LV"/>
    </w:rPr>
  </w:style>
  <w:style w:type="character" w:customStyle="1" w:styleId="DNEx2">
    <w:name w:val="DNEx2"/>
    <w:basedOn w:val="DefaultParagraphFont"/>
    <w:uiPriority w:val="1"/>
    <w:qFormat/>
    <w:rsid w:val="000A32B8"/>
  </w:style>
  <w:style w:type="character" w:customStyle="1" w:styleId="DNEx3">
    <w:name w:val="DNEx3"/>
    <w:basedOn w:val="DefaultParagraphFont"/>
    <w:uiPriority w:val="1"/>
    <w:qFormat/>
    <w:rsid w:val="00001F1E"/>
    <w:rPr>
      <w:color w:val="3E3F90"/>
      <w:sz w:val="16"/>
      <w:szCs w:val="16"/>
      <w:lang w:val="lv-LV"/>
    </w:rPr>
  </w:style>
  <w:style w:type="paragraph" w:customStyle="1" w:styleId="Style04cBodytextleftJustifiedLinespacingsingle">
    <w:name w:val="Style 04c_Body text left + Justified Line spacing:  single"/>
    <w:basedOn w:val="04cBodytextleft"/>
    <w:rsid w:val="00001F1E"/>
    <w:pPr>
      <w:spacing w:line="240" w:lineRule="auto"/>
      <w:jc w:val="both"/>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sma.europa.eu/sites/default/files/library/esma35-43-1000_additional_information_on_the_agreed_product_intervention_measures_relating_to_contracts_for_differences_and_binary_options.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ess@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esma.europa.eu/sites/default/files/library/esma35-43-1000_additional_information_on_the_agreed_product_intervention_measures_relating_to_contracts_for_differences_and_binary_op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s Planning Document" ma:contentTypeID="0x010100AE6B8B4649F0FA42BC4F4897A77999EC010400D7A975A335CB474DB7CE82D94BBEE110" ma:contentTypeVersion="5" ma:contentTypeDescription="" ma:contentTypeScope="" ma:versionID="eaac79d0f5d5eb164cccc407da4e748a">
  <xsd:schema xmlns:xsd="http://www.w3.org/2001/XMLSchema" xmlns:xs="http://www.w3.org/2001/XMLSchema" xmlns:p="http://schemas.microsoft.com/office/2006/metadata/properties" xmlns:ns1="http://schemas.microsoft.com/sharepoint/v3" xmlns:ns2="04e156a7-4389-4348-bdc5-772e1b15193f" xmlns:ns3="http://schemas.microsoft.com/sharepoint/v4" targetNamespace="http://schemas.microsoft.com/office/2006/metadata/properties" ma:root="true" ma:fieldsID="9aa830300ae912a35584c32e535ea348" ns1:_="" ns2:_="" ns3:_="">
    <xsd:import namespace="http://schemas.microsoft.com/sharepoint/v3"/>
    <xsd:import namespace="04e156a7-4389-4348-bdc5-772e1b15193f"/>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j05422ce24ce4e4ab320b03641ea4418" minOccurs="0"/>
                <xsd:element ref="ns2:TaxCatchAll" minOccurs="0"/>
                <xsd:element ref="ns2:TaxCatchAllLabel" minOccurs="0"/>
                <xsd:element ref="ns2:i5bb2eea380a44bda7ee278cd0cc8b9c" minOccurs="0"/>
                <xsd:element ref="ns2:gda4d86408c5493e8985022410f7cd57" minOccurs="0"/>
                <xsd:element ref="ns2:ecffb14172554a4ba7481deb4c063ead" minOccurs="0"/>
                <xsd:element ref="ns2:_dlc_DocId" minOccurs="0"/>
                <xsd:element ref="ns2:c8637115ca234e04bb3384934748beb0" minOccurs="0"/>
                <xsd:element ref="ns2:_dlc_DocIdUrl"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e156a7-4389-4348-bdc5-772e1b15193f"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j05422ce24ce4e4ab320b03641ea4418" ma:index="9" ma:taxonomy="true" ma:internalName="j05422ce24ce4e4ab320b03641ea4418" ma:taxonomyFieldName="DocumentType" ma:displayName="Document Type" ma:readOnly="false" ma:default="" ma:fieldId="{305422ce-24ce-4e4a-b320-b03641ea4418}"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e634e61-1f3b-42f6-a906-c1c71afec3e4}" ma:internalName="TaxCatchAll" ma:showField="CatchAllData"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e634e61-1f3b-42f6-a906-c1c71afec3e4}" ma:internalName="TaxCatchAllLabel" ma:readOnly="true" ma:showField="CatchAllDataLabel"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i5bb2eea380a44bda7ee278cd0cc8b9c" ma:index="13" ma:taxonomy="true" ma:internalName="i5bb2eea380a44bda7ee278cd0cc8b9c" ma:taxonomyFieldName="ConfidentialityLevel" ma:displayName="Confidentiality Level" ma:readOnly="false" ma:default="2;#Regular|07f1e362-856b-423d-bea6-a14079762141" ma:fieldId="{25bb2eea-380a-44bd-a7ee-278cd0cc8b9c}"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da4d86408c5493e8985022410f7cd57" ma:index="16" nillable="true" ma:taxonomy="true" ma:internalName="gda4d86408c5493e8985022410f7cd57" ma:taxonomyFieldName="EsmaAudience" ma:displayName="Audience" ma:default="" ma:fieldId="{0da4d864-08c5-493e-8985-022410f7cd57}"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ecffb14172554a4ba7481deb4c063ead" ma:index="20" nillable="true" ma:taxonomy="true" ma:internalName="ecffb14172554a4ba7481deb4c063ead" ma:taxonomyFieldName="Topic" ma:displayName="Topic" ma:readOnly="false" ma:default="" ma:fieldId="{ecffb141-7255-4a4b-a748-1deb4c063ead}" ma:sspId="0ac1876e-32bf-4158-94e7-cdbcd053a335" ma:termSetId="a7219d0b-556c-4a50-847a-e3bca69fdd90"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c8637115ca234e04bb3384934748beb0" ma:index="23" ma:taxonomy="true" ma:internalName="c8637115ca234e04bb3384934748beb0" ma:taxonomyFieldName="TeamName" ma:displayName="Team Name" ma:readOnly="false" ma:default="1;#Communications|7759f44a-d057-4de2-8be6-5ed35b270d6d" ma:fieldId="{c8637115-ca23-4e04-bb33-84934748beb0}"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4e156a7-4389-4348-bdc5-772e1b15193f">
      <Value>75</Value>
      <Value>67</Value>
      <Value>2</Value>
      <Value>1</Value>
    </TaxCatchAll>
    <_dlc_DocId xmlns="04e156a7-4389-4348-bdc5-772e1b15193f">ESMA71-98-128</_dlc_DocId>
    <_dlc_DocIdUrl xmlns="04e156a7-4389-4348-bdc5-772e1b15193f">
      <Url>https://sherpa.esma.europa.eu/sites/COM/_layouts/15/DocIdRedir.aspx?ID=ESMA71-98-128</Url>
      <Description>ESMA71-98-128</Description>
    </_dlc_DocIdUrl>
    <MeetingDate xmlns="04e156a7-4389-4348-bdc5-772e1b15193f" xsi:nil="true"/>
    <c8637115ca234e04bb3384934748beb0 xmlns="04e156a7-4389-4348-bdc5-772e1b15193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7759f44a-d057-4de2-8be6-5ed35b270d6d</TermId>
        </TermInfo>
      </Terms>
    </c8637115ca234e04bb3384934748beb0>
    <gda4d86408c5493e8985022410f7cd57 xmlns="04e156a7-4389-4348-bdc5-772e1b15193f">
      <Terms xmlns="http://schemas.microsoft.com/office/infopath/2007/PartnerControls"/>
    </gda4d86408c5493e8985022410f7cd57>
    <IconOverlay xmlns="http://schemas.microsoft.com/sharepoint/v4" xsi:nil="true"/>
    <Year xmlns="04e156a7-4389-4348-bdc5-772e1b15193f">2018</Year>
    <i5bb2eea380a44bda7ee278cd0cc8b9c xmlns="04e156a7-4389-4348-bdc5-772e1b15193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5bb2eea380a44bda7ee278cd0cc8b9c>
    <ecffb14172554a4ba7481deb4c063ead xmlns="04e156a7-4389-4348-bdc5-772e1b15193f">
      <Terms xmlns="http://schemas.microsoft.com/office/infopath/2007/PartnerControls">
        <TermInfo xmlns="http://schemas.microsoft.com/office/infopath/2007/PartnerControls">
          <TermName xmlns="http://schemas.microsoft.com/office/infopath/2007/PartnerControls">Investor Protection ＆ Intermediaries</TermName>
          <TermId xmlns="http://schemas.microsoft.com/office/infopath/2007/PartnerControls">324fe01f-426f-4d82-8433-acacda417c9e</TermId>
        </TermInfo>
      </Terms>
    </ecffb14172554a4ba7481deb4c063ead>
    <j05422ce24ce4e4ab320b03641ea4418 xmlns="04e156a7-4389-4348-bdc5-772e1b15193f">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ad8e6b69-e64b-4c1c-bf0f-54abe9443371</TermId>
        </TermInfo>
      </Terms>
    </j05422ce24ce4e4ab320b03641ea441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2B46-1410-4AB0-921D-3964EE0AB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156a7-4389-4348-bdc5-772e1b1519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219EC-B572-4B3C-BB08-6ECDB5A93A85}">
  <ds:schemaRefs>
    <ds:schemaRef ds:uri="http://schemas.microsoft.com/sharepoint/v3/contenttype/forms"/>
  </ds:schemaRefs>
</ds:datastoreItem>
</file>

<file path=customXml/itemProps3.xml><?xml version="1.0" encoding="utf-8"?>
<ds:datastoreItem xmlns:ds="http://schemas.openxmlformats.org/officeDocument/2006/customXml" ds:itemID="{11DF0D17-53A8-4E15-8077-E7BF8DF517D2}">
  <ds:schemaRefs>
    <ds:schemaRef ds:uri="http://schemas.microsoft.com/sharepoint/events"/>
  </ds:schemaRefs>
</ds:datastoreItem>
</file>

<file path=customXml/itemProps4.xml><?xml version="1.0" encoding="utf-8"?>
<ds:datastoreItem xmlns:ds="http://schemas.openxmlformats.org/officeDocument/2006/customXml" ds:itemID="{E10C09C2-E178-42A9-9332-DFEE8AB11EDE}">
  <ds:schemaRefs>
    <ds:schemaRef ds:uri="http://schemas.microsoft.com/office/2006/metadata/properties"/>
    <ds:schemaRef ds:uri="http://schemas.microsoft.com/office/infopath/2007/PartnerControls"/>
    <ds:schemaRef ds:uri="04e156a7-4389-4348-bdc5-772e1b15193f"/>
    <ds:schemaRef ds:uri="http://schemas.microsoft.com/sharepoint/v4"/>
  </ds:schemaRefs>
</ds:datastoreItem>
</file>

<file path=customXml/itemProps5.xml><?xml version="1.0" encoding="utf-8"?>
<ds:datastoreItem xmlns:ds="http://schemas.openxmlformats.org/officeDocument/2006/customXml" ds:itemID="{A68BFB56-4131-4A9F-A436-3B7385AB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Paul Quinn</cp:lastModifiedBy>
  <cp:revision>37</cp:revision>
  <cp:lastPrinted>2018-03-19T11:59:00Z</cp:lastPrinted>
  <dcterms:created xsi:type="dcterms:W3CDTF">2018-03-20T16:54:00Z</dcterms:created>
  <dcterms:modified xsi:type="dcterms:W3CDTF">2018-03-26T20:26:00Z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Level">
    <vt:lpwstr>2;#Regular|07f1e362-856b-423d-bea6-a14079762141</vt:lpwstr>
  </property>
  <property fmtid="{D5CDD505-2E9C-101B-9397-08002B2CF9AE}" pid="3" name="ContentTypeId">
    <vt:lpwstr>0x010100AE6B8B4649F0FA42BC4F4897A77999EC010400D7A975A335CB474DB7CE82D94BBEE110</vt:lpwstr>
  </property>
  <property fmtid="{D5CDD505-2E9C-101B-9397-08002B2CF9AE}" pid="4" name="DocumentType">
    <vt:lpwstr>75;#Press Release|ad8e6b69-e64b-4c1c-bf0f-54abe9443371</vt:lpwstr>
  </property>
  <property fmtid="{D5CDD505-2E9C-101B-9397-08002B2CF9AE}" pid="5" name="EsmaAudience">
    <vt:lpwstr/>
  </property>
  <property fmtid="{D5CDD505-2E9C-101B-9397-08002B2CF9AE}" pid="6" name="ESMATemplatesConfidentialityLevel">
    <vt:lpwstr>8;#Public|a0c619ff-bd46-48f0-b213-6b7c03fe156d</vt:lpwstr>
  </property>
  <property fmtid="{D5CDD505-2E9C-101B-9397-08002B2CF9AE}" pid="7" name="ESMATemplatesTopic">
    <vt:lpwstr>104;#Speech ＆ Press Release|f0dd1007-a359-427b-9ffb-b8a029959c80</vt:lpwstr>
  </property>
  <property fmtid="{D5CDD505-2E9C-101B-9397-08002B2CF9AE}" pid="8" name="mf50acab3f6949599688191e8740e810">
    <vt:lpwstr>Regular|07f1e362-856b-423d-bea6-a14079762141</vt:lpwstr>
  </property>
  <property fmtid="{D5CDD505-2E9C-101B-9397-08002B2CF9AE}" pid="9" name="n84bf37b4eaf4fd99e887816221de8a8">
    <vt:lpwstr>EN|f7e7f686-dfa7-4032-a218-a5881e990598</vt:lpwstr>
  </property>
  <property fmtid="{D5CDD505-2E9C-101B-9397-08002B2CF9AE}" pid="10" name="TeamName">
    <vt:lpwstr>1;#Communications|7759f44a-d057-4de2-8be6-5ed35b270d6d</vt:lpwstr>
  </property>
  <property fmtid="{D5CDD505-2E9C-101B-9397-08002B2CF9AE}" pid="11" name="Topic">
    <vt:lpwstr>67;#Investor Protection ＆ Intermediaries|324fe01f-426f-4d82-8433-acacda417c9e</vt:lpwstr>
  </property>
  <property fmtid="{D5CDD505-2E9C-101B-9397-08002B2CF9AE}" pid="12" name="_dlc_DocIdItemGuid">
    <vt:lpwstr>7f98158b-c5dd-4115-b6b6-cf9fb1bc2182</vt:lpwstr>
  </property>
</Properties>
</file>